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35583" w14:textId="77777777" w:rsidR="00616BB5" w:rsidRDefault="00D67170">
      <w:pPr>
        <w:pStyle w:val="Title"/>
        <w:ind w:right="1440"/>
      </w:pPr>
      <w:bookmarkStart w:id="0" w:name="_5fakyewvleq1" w:colFirst="0" w:colLast="0"/>
      <w:bookmarkEnd w:id="0"/>
      <w:r>
        <w:t>Study Guide</w:t>
      </w:r>
    </w:p>
    <w:p w14:paraId="29D44A4C" w14:textId="11854153" w:rsidR="00616BB5" w:rsidRDefault="00FE2951">
      <w:pPr>
        <w:pStyle w:val="Subtitle"/>
        <w:ind w:right="1440"/>
        <w:rPr>
          <w:vertAlign w:val="superscript"/>
        </w:rPr>
      </w:pPr>
      <w:bookmarkStart w:id="1" w:name="_isisgkzzunn" w:colFirst="0" w:colLast="0"/>
      <w:bookmarkEnd w:id="1"/>
      <w:r>
        <w:t xml:space="preserve">Cloud </w:t>
      </w:r>
      <w:proofErr w:type="gramStart"/>
      <w:r w:rsidR="00E85119">
        <w:t>Concepts,,</w:t>
      </w:r>
      <w:proofErr w:type="gramEnd"/>
      <w:r w:rsidR="00E85119">
        <w:t xml:space="preserve"> Architecture and Design</w:t>
      </w:r>
      <w:r>
        <w:t xml:space="preserve"> for the CCSP</w:t>
      </w:r>
      <w:r w:rsidR="00E47E10">
        <w:rPr>
          <w:vertAlign w:val="superscript"/>
        </w:rPr>
        <w:t xml:space="preserve"> </w:t>
      </w:r>
      <w:r w:rsidR="00D67170">
        <w:rPr>
          <w:vertAlign w:val="superscript"/>
        </w:rPr>
        <w:t>®</w:t>
      </w:r>
    </w:p>
    <w:p w14:paraId="503318EE" w14:textId="77777777" w:rsidR="00616BB5" w:rsidRDefault="00D67170">
      <w:pPr>
        <w:pStyle w:val="Heading1"/>
        <w:ind w:right="1440"/>
      </w:pPr>
      <w:bookmarkStart w:id="2" w:name="_9mh14vrn87zw" w:colFirst="0" w:colLast="0"/>
      <w:bookmarkStart w:id="3" w:name="_43ymecatclk0" w:colFirst="0" w:colLast="0"/>
      <w:bookmarkEnd w:id="2"/>
      <w:bookmarkEnd w:id="3"/>
      <w:r>
        <w:t>Checklist of Exam Objectives: Areas to Study</w:t>
      </w:r>
    </w:p>
    <w:p w14:paraId="480F28AE" w14:textId="0E6A23A6" w:rsidR="00616BB5" w:rsidRDefault="00D67170" w:rsidP="004668D3">
      <w:pPr>
        <w:pStyle w:val="Heading2"/>
        <w:tabs>
          <w:tab w:val="left" w:pos="426"/>
        </w:tabs>
        <w:ind w:left="0" w:right="1440"/>
      </w:pPr>
      <w:bookmarkStart w:id="4" w:name="_80kffaf3t53p" w:colFirst="0" w:colLast="0"/>
      <w:bookmarkEnd w:id="4"/>
      <w:r>
        <w:rPr>
          <w:rFonts w:ascii="Segoe UI Symbol" w:hAnsi="Segoe UI Symbol" w:cs="Segoe UI Symbol"/>
        </w:rPr>
        <w:t>❏</w:t>
      </w:r>
      <w:r w:rsidR="004668D3">
        <w:tab/>
      </w:r>
      <w:r w:rsidR="00E85119">
        <w:t>1</w:t>
      </w:r>
      <w:r>
        <w:t xml:space="preserve">.1 </w:t>
      </w:r>
      <w:r w:rsidR="00E85119">
        <w:t>Understand Cloud computing Concepts</w:t>
      </w:r>
    </w:p>
    <w:p w14:paraId="1AD115B6" w14:textId="77777777" w:rsidR="00E85119" w:rsidRDefault="00E85119" w:rsidP="00FE2951">
      <w:pPr>
        <w:pStyle w:val="Heading3"/>
        <w:numPr>
          <w:ilvl w:val="0"/>
          <w:numId w:val="14"/>
        </w:numPr>
        <w:pBdr>
          <w:top w:val="nil"/>
          <w:left w:val="nil"/>
          <w:bottom w:val="nil"/>
          <w:right w:val="nil"/>
          <w:between w:val="nil"/>
        </w:pBdr>
        <w:ind w:left="900" w:right="1440"/>
      </w:pPr>
      <w:bookmarkStart w:id="5" w:name="_34aa52ly2y80" w:colFirst="0" w:colLast="0"/>
      <w:bookmarkEnd w:id="5"/>
      <w:r>
        <w:t xml:space="preserve">Cloud computing definitions </w:t>
      </w:r>
    </w:p>
    <w:p w14:paraId="56E4C4C8" w14:textId="77777777" w:rsidR="00E85119" w:rsidRDefault="00E85119" w:rsidP="00FE2951">
      <w:pPr>
        <w:pStyle w:val="Heading3"/>
        <w:numPr>
          <w:ilvl w:val="0"/>
          <w:numId w:val="14"/>
        </w:numPr>
        <w:pBdr>
          <w:top w:val="nil"/>
          <w:left w:val="nil"/>
          <w:bottom w:val="nil"/>
          <w:right w:val="nil"/>
          <w:between w:val="nil"/>
        </w:pBdr>
        <w:ind w:left="900" w:right="1440"/>
      </w:pPr>
      <w:r>
        <w:t>Cloud computing roles and responsibilities (e.g., cloud service consumer, cloud service provider, cloud service broker, regulator)</w:t>
      </w:r>
    </w:p>
    <w:p w14:paraId="7AF586D8" w14:textId="68B42F1D" w:rsidR="004668D3" w:rsidRDefault="00E85119" w:rsidP="00FE2951">
      <w:pPr>
        <w:pStyle w:val="Heading3"/>
        <w:numPr>
          <w:ilvl w:val="0"/>
          <w:numId w:val="14"/>
        </w:numPr>
        <w:pBdr>
          <w:top w:val="nil"/>
          <w:left w:val="nil"/>
          <w:bottom w:val="nil"/>
          <w:right w:val="nil"/>
          <w:between w:val="nil"/>
        </w:pBdr>
        <w:ind w:left="900" w:right="1440"/>
      </w:pPr>
      <w:r>
        <w:t>Key cloud computing characteristics (e.g., on-demand self-service, broad network access, multi-tenancy, rapid elasticity and scalability, resource pooling, measured service)</w:t>
      </w:r>
    </w:p>
    <w:p w14:paraId="291D7E1B" w14:textId="1B5D6339" w:rsidR="004668D3" w:rsidRDefault="00E85119" w:rsidP="00FE2951">
      <w:pPr>
        <w:pStyle w:val="Heading3"/>
        <w:numPr>
          <w:ilvl w:val="0"/>
          <w:numId w:val="14"/>
        </w:numPr>
        <w:pBdr>
          <w:top w:val="nil"/>
          <w:left w:val="nil"/>
          <w:bottom w:val="nil"/>
          <w:right w:val="nil"/>
          <w:between w:val="nil"/>
        </w:pBdr>
        <w:ind w:left="900" w:right="1440"/>
      </w:pPr>
      <w:r>
        <w:t>Building block technologies (e.g., virtualization, storage, networking, databases, orchestration)</w:t>
      </w:r>
    </w:p>
    <w:p w14:paraId="5AEF0F7B" w14:textId="2113FE18" w:rsidR="00616BB5" w:rsidRDefault="00D67170">
      <w:pPr>
        <w:pStyle w:val="Heading2"/>
        <w:ind w:right="1440" w:hanging="360"/>
      </w:pPr>
      <w:bookmarkStart w:id="6" w:name="_hq04az2j29p6" w:colFirst="0" w:colLast="0"/>
      <w:bookmarkEnd w:id="6"/>
      <w:r>
        <w:rPr>
          <w:rFonts w:ascii="Segoe UI Symbol" w:hAnsi="Segoe UI Symbol" w:cs="Segoe UI Symbol"/>
        </w:rPr>
        <w:t>❏</w:t>
      </w:r>
      <w:r>
        <w:tab/>
      </w:r>
      <w:r w:rsidR="00E85119">
        <w:t>1</w:t>
      </w:r>
      <w:r w:rsidR="005F5D52">
        <w:t>.</w:t>
      </w:r>
      <w:r w:rsidR="004668D3">
        <w:t>2</w:t>
      </w:r>
      <w:r>
        <w:t xml:space="preserve"> </w:t>
      </w:r>
      <w:r w:rsidR="004668D3">
        <w:t>Des</w:t>
      </w:r>
      <w:r w:rsidR="00726364">
        <w:t>cribe cloud reference architecture</w:t>
      </w:r>
    </w:p>
    <w:p w14:paraId="199F331F" w14:textId="79C9ED54" w:rsidR="00B3526D" w:rsidRDefault="00B3526D">
      <w:pPr>
        <w:pStyle w:val="Heading3"/>
        <w:numPr>
          <w:ilvl w:val="0"/>
          <w:numId w:val="14"/>
        </w:numPr>
        <w:pBdr>
          <w:top w:val="nil"/>
          <w:left w:val="nil"/>
          <w:bottom w:val="nil"/>
          <w:right w:val="nil"/>
          <w:between w:val="nil"/>
        </w:pBdr>
        <w:ind w:left="900" w:right="1440"/>
      </w:pPr>
      <w:bookmarkStart w:id="7" w:name="_e45fv1lclb9q" w:colFirst="0" w:colLast="0"/>
      <w:bookmarkEnd w:id="7"/>
      <w:r>
        <w:t>Cloud computing activities</w:t>
      </w:r>
    </w:p>
    <w:p w14:paraId="788434E5" w14:textId="549208AA" w:rsidR="004668D3" w:rsidRDefault="00B3526D">
      <w:pPr>
        <w:pStyle w:val="Heading3"/>
        <w:numPr>
          <w:ilvl w:val="0"/>
          <w:numId w:val="14"/>
        </w:numPr>
        <w:pBdr>
          <w:top w:val="nil"/>
          <w:left w:val="nil"/>
          <w:bottom w:val="nil"/>
          <w:right w:val="nil"/>
          <w:between w:val="nil"/>
        </w:pBdr>
        <w:ind w:left="900" w:right="1440"/>
      </w:pPr>
      <w:r>
        <w:t>Cloud service capabilities (e.g., application capability types, platform capability types, infrastructure capability types)</w:t>
      </w:r>
    </w:p>
    <w:p w14:paraId="5E013D84" w14:textId="70A1DCFF" w:rsidR="00B3526D" w:rsidRDefault="00B3526D">
      <w:pPr>
        <w:pStyle w:val="Heading3"/>
        <w:numPr>
          <w:ilvl w:val="0"/>
          <w:numId w:val="14"/>
        </w:numPr>
        <w:pBdr>
          <w:top w:val="nil"/>
          <w:left w:val="nil"/>
          <w:bottom w:val="nil"/>
          <w:right w:val="nil"/>
          <w:between w:val="nil"/>
        </w:pBdr>
        <w:ind w:left="900" w:right="1440"/>
      </w:pPr>
      <w:r>
        <w:t>Cloud service categories (e.g., Software as a Service (SaaS), Platform as a Service (PaaS), Infrastructure as a Service (IaaS)</w:t>
      </w:r>
    </w:p>
    <w:p w14:paraId="53DBC5D4" w14:textId="77777777" w:rsidR="00B3526D" w:rsidRDefault="00B3526D">
      <w:pPr>
        <w:pStyle w:val="Heading3"/>
        <w:numPr>
          <w:ilvl w:val="0"/>
          <w:numId w:val="14"/>
        </w:numPr>
        <w:pBdr>
          <w:top w:val="nil"/>
          <w:left w:val="nil"/>
          <w:bottom w:val="nil"/>
          <w:right w:val="nil"/>
          <w:between w:val="nil"/>
        </w:pBdr>
        <w:ind w:left="900" w:right="1440"/>
      </w:pPr>
      <w:r>
        <w:t>Cloud deployment models (e.g., public, private, hybrid, community, multi-cloud)</w:t>
      </w:r>
    </w:p>
    <w:p w14:paraId="34AEA2FC" w14:textId="2AAF6E52" w:rsidR="005F5D52" w:rsidRDefault="00B3526D">
      <w:pPr>
        <w:pStyle w:val="Heading3"/>
        <w:numPr>
          <w:ilvl w:val="0"/>
          <w:numId w:val="14"/>
        </w:numPr>
        <w:pBdr>
          <w:top w:val="nil"/>
          <w:left w:val="nil"/>
          <w:bottom w:val="nil"/>
          <w:right w:val="nil"/>
          <w:between w:val="nil"/>
        </w:pBdr>
        <w:ind w:left="900" w:right="1440"/>
      </w:pPr>
      <w:r>
        <w:t xml:space="preserve">Cloud shared considerations (e.g., interoperability, portability, </w:t>
      </w:r>
      <w:r w:rsidR="005F5D52">
        <w:t>reversibility, availability, security, privacy, resiliency, performance, governance, maintenance and versioning, service levels and service-level agreements (SLA), auditability, regulatory, outsourcing</w:t>
      </w:r>
    </w:p>
    <w:p w14:paraId="23654FEA" w14:textId="1D74B36C" w:rsidR="005F5D52" w:rsidRDefault="005F5D52">
      <w:pPr>
        <w:pStyle w:val="Heading3"/>
        <w:numPr>
          <w:ilvl w:val="0"/>
          <w:numId w:val="14"/>
        </w:numPr>
        <w:pBdr>
          <w:top w:val="nil"/>
          <w:left w:val="nil"/>
          <w:bottom w:val="nil"/>
          <w:right w:val="nil"/>
          <w:between w:val="nil"/>
        </w:pBdr>
        <w:ind w:left="900" w:right="1440"/>
      </w:pPr>
      <w:r>
        <w:t xml:space="preserve">Impact of related technologies (e.g., data science, machine learning, artificial intelligence (AI), blockchain, Internet of Things (IoT), containers, quantum computing, edge computing, confidential computing, </w:t>
      </w:r>
      <w:proofErr w:type="spellStart"/>
      <w:r>
        <w:t>DevSecOps</w:t>
      </w:r>
      <w:proofErr w:type="spellEnd"/>
      <w:r>
        <w:t>)</w:t>
      </w:r>
    </w:p>
    <w:p w14:paraId="31103D0A" w14:textId="7A6CED6A" w:rsidR="00616BB5" w:rsidRDefault="00D67170">
      <w:pPr>
        <w:pStyle w:val="Heading2"/>
        <w:pBdr>
          <w:top w:val="nil"/>
          <w:left w:val="nil"/>
          <w:bottom w:val="nil"/>
          <w:right w:val="nil"/>
          <w:between w:val="nil"/>
        </w:pBdr>
        <w:ind w:right="1440" w:hanging="360"/>
      </w:pPr>
      <w:bookmarkStart w:id="8" w:name="_howdm7xy9ys8" w:colFirst="0" w:colLast="0"/>
      <w:bookmarkEnd w:id="8"/>
      <w:r>
        <w:t>❏</w:t>
      </w:r>
      <w:r>
        <w:tab/>
      </w:r>
      <w:r w:rsidR="005F5D52">
        <w:t>1</w:t>
      </w:r>
      <w:r>
        <w:t xml:space="preserve">.3 </w:t>
      </w:r>
      <w:r w:rsidR="005F5D52">
        <w:t xml:space="preserve">Understand </w:t>
      </w:r>
      <w:r w:rsidR="002B5C40">
        <w:t>security concepts relevant to cloud computing</w:t>
      </w:r>
    </w:p>
    <w:p w14:paraId="54737CB9" w14:textId="22BA46EF" w:rsidR="008F4512" w:rsidRDefault="002B5C40">
      <w:pPr>
        <w:pStyle w:val="Heading3"/>
        <w:numPr>
          <w:ilvl w:val="0"/>
          <w:numId w:val="14"/>
        </w:numPr>
        <w:pBdr>
          <w:top w:val="nil"/>
          <w:left w:val="nil"/>
          <w:bottom w:val="nil"/>
          <w:right w:val="nil"/>
          <w:between w:val="nil"/>
        </w:pBdr>
        <w:ind w:left="900" w:right="1440"/>
      </w:pPr>
      <w:bookmarkStart w:id="9" w:name="_bet2oep2msp" w:colFirst="0" w:colLast="0"/>
      <w:bookmarkEnd w:id="9"/>
      <w:r>
        <w:t>Cryptography</w:t>
      </w:r>
      <w:r w:rsidR="008F4512">
        <w:t xml:space="preserve"> and key management </w:t>
      </w:r>
    </w:p>
    <w:p w14:paraId="6B5BB099" w14:textId="3792D0E6" w:rsidR="002B5C40" w:rsidRDefault="002B5C40">
      <w:pPr>
        <w:pStyle w:val="Heading3"/>
        <w:numPr>
          <w:ilvl w:val="0"/>
          <w:numId w:val="14"/>
        </w:numPr>
        <w:pBdr>
          <w:top w:val="nil"/>
          <w:left w:val="nil"/>
          <w:bottom w:val="nil"/>
          <w:right w:val="nil"/>
          <w:between w:val="nil"/>
        </w:pBdr>
        <w:ind w:left="900" w:right="1440"/>
      </w:pPr>
      <w:r>
        <w:t xml:space="preserve">Identity and access control (e.g., user access, privilege access, service </w:t>
      </w:r>
      <w:proofErr w:type="spellStart"/>
      <w:r>
        <w:t>access)</w:t>
      </w:r>
      <w:proofErr w:type="spellEnd"/>
    </w:p>
    <w:p w14:paraId="15641F71" w14:textId="49528037" w:rsidR="008F4512" w:rsidRDefault="002B5C40">
      <w:pPr>
        <w:pStyle w:val="Heading3"/>
        <w:numPr>
          <w:ilvl w:val="0"/>
          <w:numId w:val="14"/>
        </w:numPr>
        <w:pBdr>
          <w:top w:val="nil"/>
          <w:left w:val="nil"/>
          <w:bottom w:val="nil"/>
          <w:right w:val="nil"/>
          <w:between w:val="nil"/>
        </w:pBdr>
        <w:ind w:left="900" w:right="1440"/>
      </w:pPr>
      <w:r>
        <w:t>Data and media sanitization (e.g., overwriting, cryptographic erase</w:t>
      </w:r>
    </w:p>
    <w:p w14:paraId="1C14A7F6" w14:textId="64FC3122" w:rsidR="002B5C40" w:rsidRDefault="002B5C40">
      <w:pPr>
        <w:pStyle w:val="Heading3"/>
        <w:numPr>
          <w:ilvl w:val="0"/>
          <w:numId w:val="14"/>
        </w:numPr>
        <w:pBdr>
          <w:top w:val="nil"/>
          <w:left w:val="nil"/>
          <w:bottom w:val="nil"/>
          <w:right w:val="nil"/>
          <w:between w:val="nil"/>
        </w:pBdr>
        <w:ind w:left="900" w:right="1440"/>
      </w:pPr>
      <w:r>
        <w:lastRenderedPageBreak/>
        <w:t>Network security (e.g., network security groups, traffic inspection, geofencing, zero trust network)</w:t>
      </w:r>
      <w:r w:rsidR="0056380B">
        <w:t xml:space="preserve"> </w:t>
      </w:r>
    </w:p>
    <w:p w14:paraId="22E8CCDA" w14:textId="34BA2A79" w:rsidR="0056380B" w:rsidRDefault="002B5C40">
      <w:pPr>
        <w:pStyle w:val="Heading3"/>
        <w:numPr>
          <w:ilvl w:val="0"/>
          <w:numId w:val="14"/>
        </w:numPr>
        <w:pBdr>
          <w:top w:val="nil"/>
          <w:left w:val="nil"/>
          <w:bottom w:val="nil"/>
          <w:right w:val="nil"/>
          <w:between w:val="nil"/>
        </w:pBdr>
        <w:ind w:left="900" w:right="1440"/>
      </w:pPr>
      <w:r>
        <w:t>Virtualization security (e.g., hypervisor</w:t>
      </w:r>
      <w:r w:rsidR="0056380B">
        <w:t xml:space="preserve"> security</w:t>
      </w:r>
      <w:r>
        <w:t xml:space="preserve">, </w:t>
      </w:r>
      <w:r w:rsidR="0056380B">
        <w:t>container security, security, ephemeral computing, serverless technology)</w:t>
      </w:r>
    </w:p>
    <w:p w14:paraId="756D0B18" w14:textId="77777777" w:rsidR="0056380B" w:rsidRDefault="0056380B">
      <w:pPr>
        <w:pStyle w:val="Heading3"/>
        <w:numPr>
          <w:ilvl w:val="0"/>
          <w:numId w:val="14"/>
        </w:numPr>
        <w:pBdr>
          <w:top w:val="nil"/>
          <w:left w:val="nil"/>
          <w:bottom w:val="nil"/>
          <w:right w:val="nil"/>
          <w:between w:val="nil"/>
        </w:pBdr>
        <w:ind w:left="900" w:right="1440"/>
      </w:pPr>
      <w:r>
        <w:t>Common threats</w:t>
      </w:r>
    </w:p>
    <w:p w14:paraId="01312D86" w14:textId="77777777" w:rsidR="0056380B" w:rsidRDefault="0056380B">
      <w:pPr>
        <w:pStyle w:val="Heading3"/>
        <w:numPr>
          <w:ilvl w:val="0"/>
          <w:numId w:val="14"/>
        </w:numPr>
        <w:pBdr>
          <w:top w:val="nil"/>
          <w:left w:val="nil"/>
          <w:bottom w:val="nil"/>
          <w:right w:val="nil"/>
          <w:between w:val="nil"/>
        </w:pBdr>
        <w:ind w:left="900" w:right="1440"/>
      </w:pPr>
      <w:r>
        <w:t>Security hygiene (e.g., patching baselining)</w:t>
      </w:r>
    </w:p>
    <w:p w14:paraId="574A1A78" w14:textId="5DFBE8FA" w:rsidR="00616BB5" w:rsidRDefault="00D67170">
      <w:pPr>
        <w:pStyle w:val="Heading2"/>
        <w:pBdr>
          <w:top w:val="nil"/>
          <w:left w:val="nil"/>
          <w:bottom w:val="nil"/>
          <w:right w:val="nil"/>
          <w:between w:val="nil"/>
        </w:pBdr>
        <w:ind w:right="1440" w:hanging="360"/>
      </w:pPr>
      <w:bookmarkStart w:id="10" w:name="_wmmsdrkvrr1o" w:colFirst="0" w:colLast="0"/>
      <w:bookmarkStart w:id="11" w:name="_pzxdfrz0g2oz" w:colFirst="0" w:colLast="0"/>
      <w:bookmarkStart w:id="12" w:name="_6wghf0usujwp" w:colFirst="0" w:colLast="0"/>
      <w:bookmarkEnd w:id="10"/>
      <w:bookmarkEnd w:id="11"/>
      <w:bookmarkEnd w:id="12"/>
      <w:r>
        <w:t>❏</w:t>
      </w:r>
      <w:r>
        <w:tab/>
      </w:r>
      <w:r w:rsidR="0056380B">
        <w:t>1</w:t>
      </w:r>
      <w:r>
        <w:t>.</w:t>
      </w:r>
      <w:r w:rsidR="00DF341D">
        <w:t>4</w:t>
      </w:r>
      <w:r>
        <w:t xml:space="preserve"> </w:t>
      </w:r>
      <w:r w:rsidR="0056380B">
        <w:t>Understand design principles of secure cloud computing</w:t>
      </w:r>
    </w:p>
    <w:p w14:paraId="3099998A" w14:textId="404537B0" w:rsidR="008F4512" w:rsidRDefault="0056380B" w:rsidP="00DF341D">
      <w:pPr>
        <w:pStyle w:val="Heading3"/>
        <w:numPr>
          <w:ilvl w:val="0"/>
          <w:numId w:val="14"/>
        </w:numPr>
        <w:pBdr>
          <w:top w:val="nil"/>
          <w:left w:val="nil"/>
          <w:bottom w:val="nil"/>
          <w:right w:val="nil"/>
          <w:between w:val="nil"/>
        </w:pBdr>
        <w:ind w:left="900" w:right="1440"/>
      </w:pPr>
      <w:bookmarkStart w:id="13" w:name="_83cuyqqhxzjf" w:colFirst="0" w:colLast="0"/>
      <w:bookmarkEnd w:id="13"/>
      <w:r>
        <w:t>Cloud secure data lifecycle</w:t>
      </w:r>
    </w:p>
    <w:p w14:paraId="0D3267F9" w14:textId="2958599F" w:rsidR="008F4512" w:rsidRDefault="0056380B" w:rsidP="00DF341D">
      <w:pPr>
        <w:pStyle w:val="Heading3"/>
        <w:numPr>
          <w:ilvl w:val="0"/>
          <w:numId w:val="14"/>
        </w:numPr>
        <w:pBdr>
          <w:top w:val="nil"/>
          <w:left w:val="nil"/>
          <w:bottom w:val="nil"/>
          <w:right w:val="nil"/>
          <w:between w:val="nil"/>
        </w:pBdr>
        <w:ind w:left="900" w:right="1440"/>
      </w:pPr>
      <w:r>
        <w:t>Cloud-based business continuity (BC) and disaster recovery (DR) plan</w:t>
      </w:r>
    </w:p>
    <w:p w14:paraId="42740696" w14:textId="53EE97C6" w:rsidR="0056380B" w:rsidRPr="0056380B" w:rsidRDefault="0056380B" w:rsidP="0056380B">
      <w:pPr>
        <w:pStyle w:val="Heading3"/>
        <w:numPr>
          <w:ilvl w:val="0"/>
          <w:numId w:val="14"/>
        </w:numPr>
        <w:pBdr>
          <w:top w:val="nil"/>
          <w:left w:val="nil"/>
          <w:bottom w:val="nil"/>
          <w:right w:val="nil"/>
          <w:between w:val="nil"/>
        </w:pBdr>
        <w:ind w:left="900" w:right="1440"/>
      </w:pPr>
      <w:r>
        <w:t>Business Impact Analysis (BIA)</w:t>
      </w:r>
      <w:r w:rsidR="005D7504">
        <w:t xml:space="preserve"> (e.g., cost-benefit analysis, return on investment (ROI))</w:t>
      </w:r>
    </w:p>
    <w:p w14:paraId="1EB142FF" w14:textId="77777777" w:rsidR="005D7504" w:rsidRDefault="005D7504" w:rsidP="00DF341D">
      <w:pPr>
        <w:pStyle w:val="Heading3"/>
        <w:numPr>
          <w:ilvl w:val="0"/>
          <w:numId w:val="14"/>
        </w:numPr>
        <w:pBdr>
          <w:top w:val="nil"/>
          <w:left w:val="nil"/>
          <w:bottom w:val="nil"/>
          <w:right w:val="nil"/>
          <w:between w:val="nil"/>
        </w:pBdr>
        <w:ind w:left="900" w:right="1440"/>
      </w:pPr>
      <w:r>
        <w:t>Functional security requirements (e.g., portability, interoperability, vendor lock-in)</w:t>
      </w:r>
    </w:p>
    <w:p w14:paraId="05E9A1CB" w14:textId="77777777" w:rsidR="005D7504" w:rsidRDefault="005D7504" w:rsidP="00DF341D">
      <w:pPr>
        <w:pStyle w:val="Heading3"/>
        <w:numPr>
          <w:ilvl w:val="0"/>
          <w:numId w:val="14"/>
        </w:numPr>
        <w:pBdr>
          <w:top w:val="nil"/>
          <w:left w:val="nil"/>
          <w:bottom w:val="nil"/>
          <w:right w:val="nil"/>
          <w:between w:val="nil"/>
        </w:pBdr>
        <w:ind w:left="900" w:right="1440"/>
      </w:pPr>
      <w:r>
        <w:t>Security considerations and responsibilities for different cloud categories (e.g., Software as a Service (SaaS), Platform as a Service (PaaS), Infrastructure as a Service (IaaS))</w:t>
      </w:r>
    </w:p>
    <w:p w14:paraId="741D70D4" w14:textId="13F3F33B" w:rsidR="005D7504" w:rsidRDefault="005D7504" w:rsidP="00DF341D">
      <w:pPr>
        <w:pStyle w:val="Heading3"/>
        <w:numPr>
          <w:ilvl w:val="0"/>
          <w:numId w:val="14"/>
        </w:numPr>
        <w:pBdr>
          <w:top w:val="nil"/>
          <w:left w:val="nil"/>
          <w:bottom w:val="nil"/>
          <w:right w:val="nil"/>
          <w:between w:val="nil"/>
        </w:pBdr>
        <w:ind w:left="900" w:right="1440"/>
      </w:pPr>
      <w:r>
        <w:t>Cloud design patterns (e.g., SANS security principles, Well-Architected Framework, Cloud Security Alliance (CSA) Enterprise Architecture)</w:t>
      </w:r>
    </w:p>
    <w:p w14:paraId="4F70451E" w14:textId="6F68383B" w:rsidR="008F4512" w:rsidRDefault="008F4512" w:rsidP="00DF341D">
      <w:pPr>
        <w:pStyle w:val="Heading3"/>
        <w:numPr>
          <w:ilvl w:val="0"/>
          <w:numId w:val="14"/>
        </w:numPr>
        <w:pBdr>
          <w:top w:val="nil"/>
          <w:left w:val="nil"/>
          <w:bottom w:val="nil"/>
          <w:right w:val="nil"/>
          <w:between w:val="nil"/>
        </w:pBdr>
        <w:ind w:left="900" w:right="1440"/>
      </w:pPr>
      <w:r>
        <w:t>D</w:t>
      </w:r>
      <w:r w:rsidR="005D7504">
        <w:t>evOps Security</w:t>
      </w:r>
    </w:p>
    <w:p w14:paraId="2F65E6F1" w14:textId="32808929" w:rsidR="00616BB5" w:rsidRDefault="00D67170" w:rsidP="008F4512">
      <w:pPr>
        <w:pStyle w:val="Heading2"/>
        <w:pBdr>
          <w:top w:val="nil"/>
          <w:left w:val="nil"/>
          <w:bottom w:val="nil"/>
          <w:right w:val="nil"/>
          <w:between w:val="nil"/>
        </w:pBdr>
        <w:ind w:left="426" w:right="1440" w:hanging="426"/>
      </w:pPr>
      <w:bookmarkStart w:id="14" w:name="_i1cwcoh2iic" w:colFirst="0" w:colLast="0"/>
      <w:bookmarkEnd w:id="14"/>
      <w:r>
        <w:t>❏</w:t>
      </w:r>
      <w:r w:rsidR="008F4512">
        <w:tab/>
      </w:r>
      <w:r w:rsidR="00CD1E3C">
        <w:t>1</w:t>
      </w:r>
      <w:r>
        <w:t>.</w:t>
      </w:r>
      <w:r w:rsidR="00DF341D">
        <w:t>5</w:t>
      </w:r>
      <w:r>
        <w:t xml:space="preserve"> </w:t>
      </w:r>
      <w:r w:rsidR="00CD1E3C">
        <w:t>Evaluate cloud service providers</w:t>
      </w:r>
    </w:p>
    <w:p w14:paraId="735985B0" w14:textId="70839280" w:rsidR="00D101D6" w:rsidRDefault="00B2673A" w:rsidP="00D101D6">
      <w:pPr>
        <w:pStyle w:val="Heading3"/>
        <w:numPr>
          <w:ilvl w:val="0"/>
          <w:numId w:val="14"/>
        </w:numPr>
        <w:pBdr>
          <w:top w:val="nil"/>
          <w:left w:val="nil"/>
          <w:bottom w:val="nil"/>
          <w:right w:val="nil"/>
          <w:between w:val="nil"/>
        </w:pBdr>
        <w:ind w:left="900" w:right="1440"/>
      </w:pPr>
      <w:r>
        <w:t>Verification against criteria (e.g., International Organization for Standardization/International Electrotechnical Commission (ISO/IEC) 27017, Payment Card Industry Data Security Standard (PCI DSS)</w:t>
      </w:r>
    </w:p>
    <w:p w14:paraId="2BD156DA" w14:textId="571617E8" w:rsidR="007967DE" w:rsidRDefault="00B2673A" w:rsidP="00AE59F6">
      <w:pPr>
        <w:pStyle w:val="Heading3"/>
        <w:numPr>
          <w:ilvl w:val="0"/>
          <w:numId w:val="14"/>
        </w:numPr>
        <w:pBdr>
          <w:top w:val="nil"/>
          <w:left w:val="nil"/>
          <w:bottom w:val="nil"/>
          <w:right w:val="nil"/>
          <w:between w:val="nil"/>
        </w:pBdr>
        <w:ind w:left="900" w:right="1440"/>
      </w:pPr>
      <w:r>
        <w:t>System/subsystem product certifications (e.g., common criteria (CC), Federal Information Processing Standard (FIPS) 140-2</w:t>
      </w:r>
    </w:p>
    <w:p w14:paraId="18B2B784" w14:textId="77777777" w:rsidR="003208DD" w:rsidRDefault="003208DD" w:rsidP="00F07F42">
      <w:pPr>
        <w:pStyle w:val="Heading2"/>
        <w:pBdr>
          <w:top w:val="nil"/>
          <w:left w:val="nil"/>
          <w:bottom w:val="nil"/>
          <w:right w:val="nil"/>
          <w:between w:val="nil"/>
        </w:pBdr>
        <w:ind w:left="0" w:right="1440"/>
      </w:pPr>
    </w:p>
    <w:p w14:paraId="55451FD0" w14:textId="77777777" w:rsidR="00AE59F6" w:rsidRDefault="00AE59F6" w:rsidP="00AE59F6">
      <w:pPr>
        <w:sectPr w:rsidR="00AE59F6">
          <w:headerReference w:type="default" r:id="rId7"/>
          <w:footerReference w:type="default" r:id="rId8"/>
          <w:pgSz w:w="12240" w:h="15840"/>
          <w:pgMar w:top="2160" w:right="1440" w:bottom="1440" w:left="1440" w:header="720" w:footer="720" w:gutter="0"/>
          <w:pgNumType w:start="1"/>
          <w:cols w:space="720"/>
        </w:sectPr>
      </w:pPr>
    </w:p>
    <w:p w14:paraId="57E26240" w14:textId="77777777" w:rsidR="00616BB5" w:rsidRDefault="00D67170">
      <w:pPr>
        <w:pStyle w:val="Heading1"/>
        <w:ind w:right="1440"/>
      </w:pPr>
      <w:bookmarkStart w:id="15" w:name="_3j6itmgkbsdt" w:colFirst="0" w:colLast="0"/>
      <w:bookmarkStart w:id="16" w:name="_iqxzryo4e1q" w:colFirst="0" w:colLast="0"/>
      <w:bookmarkStart w:id="17" w:name="_34opf22sf7xz" w:colFirst="0" w:colLast="0"/>
      <w:bookmarkStart w:id="18" w:name="_aud4jmz7nm7t" w:colFirst="0" w:colLast="0"/>
      <w:bookmarkEnd w:id="15"/>
      <w:bookmarkEnd w:id="16"/>
      <w:bookmarkEnd w:id="17"/>
      <w:bookmarkEnd w:id="18"/>
      <w:r>
        <w:lastRenderedPageBreak/>
        <w:t>Exam Essentials: What you need to know</w:t>
      </w:r>
    </w:p>
    <w:p w14:paraId="22E01C79" w14:textId="77777777" w:rsidR="00616BB5" w:rsidRDefault="00D67170">
      <w:pPr>
        <w:pStyle w:val="Heading4"/>
        <w:ind w:right="1440"/>
      </w:pPr>
      <w:bookmarkStart w:id="19" w:name="_bm9ugkwmd07x" w:colFirst="0" w:colLast="0"/>
      <w:bookmarkEnd w:id="19"/>
      <w:r>
        <w:t xml:space="preserve">Golden Keys: </w:t>
      </w:r>
    </w:p>
    <w:p w14:paraId="1843F63D" w14:textId="18D4E1D0" w:rsidR="00655845" w:rsidRDefault="00F07F42">
      <w:pPr>
        <w:pStyle w:val="Heading5"/>
        <w:numPr>
          <w:ilvl w:val="0"/>
          <w:numId w:val="15"/>
        </w:numPr>
        <w:ind w:right="1440"/>
      </w:pPr>
      <w:bookmarkStart w:id="20" w:name="_hs6s2ifvryh6" w:colFirst="0" w:colLast="0"/>
      <w:bookmarkEnd w:id="20"/>
      <w:r>
        <w:t xml:space="preserve">Security is security and moving to the cloud will not necessarily provide better, or worse, security. </w:t>
      </w:r>
    </w:p>
    <w:p w14:paraId="0AB12507" w14:textId="6E76C284" w:rsidR="00616BB5" w:rsidRDefault="00F07F42" w:rsidP="00655845">
      <w:pPr>
        <w:pStyle w:val="Heading5"/>
        <w:numPr>
          <w:ilvl w:val="1"/>
          <w:numId w:val="15"/>
        </w:numPr>
        <w:ind w:right="1440"/>
      </w:pPr>
      <w:r>
        <w:t>If an organization has a poor security program</w:t>
      </w:r>
      <w:r w:rsidR="00373F87">
        <w:t>,</w:t>
      </w:r>
      <w:r>
        <w:t xml:space="preserve"> </w:t>
      </w:r>
      <w:r w:rsidR="00373F87">
        <w:t>then moving to the cloud may just make things more complex</w:t>
      </w:r>
      <w:r>
        <w:t xml:space="preserve"> </w:t>
      </w:r>
    </w:p>
    <w:p w14:paraId="48E63391" w14:textId="114B72A4" w:rsidR="00616BB5" w:rsidRDefault="00373F87">
      <w:pPr>
        <w:pStyle w:val="Heading5"/>
        <w:numPr>
          <w:ilvl w:val="0"/>
          <w:numId w:val="15"/>
        </w:numPr>
        <w:ind w:right="1440"/>
      </w:pPr>
      <w:bookmarkStart w:id="21" w:name="_tav9djo3il5o" w:colFirst="0" w:colLast="0"/>
      <w:bookmarkEnd w:id="21"/>
      <w:r>
        <w:t xml:space="preserve">Security in the cloud depends on contracts and Service Level Agreements (SLAs) </w:t>
      </w:r>
    </w:p>
    <w:p w14:paraId="59DA10DB" w14:textId="7F5CC69E" w:rsidR="004616F0" w:rsidRDefault="00373F87">
      <w:pPr>
        <w:pStyle w:val="Heading5"/>
        <w:numPr>
          <w:ilvl w:val="0"/>
          <w:numId w:val="15"/>
        </w:numPr>
        <w:ind w:right="1440"/>
      </w:pPr>
      <w:bookmarkStart w:id="22" w:name="_whzptusm55wg" w:colFirst="0" w:colLast="0"/>
      <w:bookmarkEnd w:id="22"/>
      <w:r>
        <w:t>The ‘Cloud’ is a very generic term that can represent many different service models and implementations, often varying by vendor. It is important to understand which model is being discussed when contemplating or managing a cloud deployment</w:t>
      </w:r>
    </w:p>
    <w:p w14:paraId="42551A17" w14:textId="16DD88BD" w:rsidR="00616BB5" w:rsidRDefault="004616F0">
      <w:pPr>
        <w:pStyle w:val="Heading5"/>
        <w:numPr>
          <w:ilvl w:val="0"/>
          <w:numId w:val="15"/>
        </w:numPr>
        <w:ind w:right="1440"/>
      </w:pPr>
      <w:r>
        <w:t>Legal and regulatory requirements may restrict where data many be held, accessed, or processed</w:t>
      </w:r>
    </w:p>
    <w:p w14:paraId="3678DABD" w14:textId="77777777" w:rsidR="004616F0" w:rsidRPr="004616F0" w:rsidRDefault="004616F0" w:rsidP="004616F0"/>
    <w:p w14:paraId="39642643" w14:textId="77777777" w:rsidR="00AE59F6" w:rsidRDefault="00AE59F6" w:rsidP="00AE59F6">
      <w:pPr>
        <w:sectPr w:rsidR="00AE59F6">
          <w:pgSz w:w="12240" w:h="15840"/>
          <w:pgMar w:top="2160" w:right="1440" w:bottom="1440" w:left="1440" w:header="720" w:footer="720" w:gutter="0"/>
          <w:pgNumType w:start="1"/>
          <w:cols w:space="720"/>
        </w:sectPr>
      </w:pPr>
      <w:bookmarkStart w:id="23" w:name="_rawtoxekk10s" w:colFirst="0" w:colLast="0"/>
      <w:bookmarkStart w:id="24" w:name="_4swlj1qwajjd" w:colFirst="0" w:colLast="0"/>
      <w:bookmarkStart w:id="25" w:name="_xujfqex8dwjv" w:colFirst="0" w:colLast="0"/>
      <w:bookmarkEnd w:id="23"/>
      <w:bookmarkEnd w:id="24"/>
      <w:bookmarkEnd w:id="25"/>
    </w:p>
    <w:p w14:paraId="521C988D" w14:textId="77777777" w:rsidR="00616BB5" w:rsidRDefault="00D67170">
      <w:pPr>
        <w:pStyle w:val="Heading1"/>
        <w:ind w:right="1440"/>
      </w:pPr>
      <w:bookmarkStart w:id="26" w:name="_od3bh1sflnbh" w:colFirst="0" w:colLast="0"/>
      <w:bookmarkStart w:id="27" w:name="_ehx2yqu57rja" w:colFirst="0" w:colLast="0"/>
      <w:bookmarkStart w:id="28" w:name="_fzhwe4onohti" w:colFirst="0" w:colLast="0"/>
      <w:bookmarkStart w:id="29" w:name="_vlbqihpnvxma" w:colFirst="0" w:colLast="0"/>
      <w:bookmarkEnd w:id="26"/>
      <w:bookmarkEnd w:id="27"/>
      <w:bookmarkEnd w:id="28"/>
      <w:bookmarkEnd w:id="29"/>
      <w:r>
        <w:lastRenderedPageBreak/>
        <w:t>Important Terminology</w:t>
      </w:r>
    </w:p>
    <w:p w14:paraId="2E154C9D" w14:textId="561A32C7" w:rsidR="00616BB5" w:rsidRDefault="00113260">
      <w:pPr>
        <w:pStyle w:val="Heading4"/>
        <w:rPr>
          <w:rFonts w:ascii="Montserrat" w:eastAsia="Montserrat" w:hAnsi="Montserrat" w:cs="Montserrat"/>
        </w:rPr>
      </w:pPr>
      <w:bookmarkStart w:id="30" w:name="_yfepem7l188c" w:colFirst="0" w:colLast="0"/>
      <w:bookmarkEnd w:id="30"/>
      <w:r>
        <w:t>Data Owner</w:t>
      </w:r>
      <w:r w:rsidR="00D67170">
        <w:t xml:space="preserve"> </w:t>
      </w:r>
      <w:r w:rsidR="00D67170">
        <w:rPr>
          <w:rFonts w:ascii="Montserrat" w:eastAsia="Montserrat" w:hAnsi="Montserrat" w:cs="Montserrat"/>
        </w:rPr>
        <w:t xml:space="preserve">— </w:t>
      </w:r>
      <w:r>
        <w:rPr>
          <w:rFonts w:ascii="Montserrat" w:eastAsia="Montserrat" w:hAnsi="Montserrat" w:cs="Montserrat"/>
        </w:rPr>
        <w:t>the individual that is responsible for the protection of data throughout the data lifecycle. An organization may have more than one data owner, but there must always be one individual that is held accountable for each data element</w:t>
      </w:r>
    </w:p>
    <w:p w14:paraId="0228F263" w14:textId="77777777" w:rsidR="00616BB5" w:rsidRDefault="00D67170">
      <w:pPr>
        <w:pStyle w:val="Heading4"/>
        <w:rPr>
          <w:rFonts w:ascii="Montserrat" w:eastAsia="Montserrat" w:hAnsi="Montserrat" w:cs="Montserrat"/>
        </w:rPr>
      </w:pPr>
      <w:r>
        <w:t xml:space="preserve">Encryption </w:t>
      </w:r>
      <w:r>
        <w:rPr>
          <w:rFonts w:ascii="Montserrat" w:eastAsia="Montserrat" w:hAnsi="Montserrat" w:cs="Montserrat"/>
        </w:rPr>
        <w:t xml:space="preserve">— The process of rendering sensitive data unreadable through substitution and transposition using a mathematical function (algorithm) </w:t>
      </w:r>
    </w:p>
    <w:p w14:paraId="77E78126" w14:textId="77777777" w:rsidR="00616BB5" w:rsidRDefault="00D67170">
      <w:pPr>
        <w:pStyle w:val="Heading4"/>
        <w:rPr>
          <w:rFonts w:ascii="Montserrat" w:eastAsia="Montserrat" w:hAnsi="Montserrat" w:cs="Montserrat"/>
        </w:rPr>
      </w:pPr>
      <w:r>
        <w:t xml:space="preserve">Confidentiality </w:t>
      </w:r>
      <w:r>
        <w:rPr>
          <w:rFonts w:ascii="Montserrat" w:eastAsia="Montserrat" w:hAnsi="Montserrat" w:cs="Montserrat"/>
        </w:rPr>
        <w:t>— the protection of sensitive data from unauthorized disclosure</w:t>
      </w:r>
    </w:p>
    <w:p w14:paraId="07529010" w14:textId="77777777" w:rsidR="00616BB5" w:rsidRDefault="00D67170">
      <w:pPr>
        <w:pStyle w:val="Heading4"/>
        <w:rPr>
          <w:rFonts w:ascii="Montserrat" w:eastAsia="Montserrat" w:hAnsi="Montserrat" w:cs="Montserrat"/>
        </w:rPr>
      </w:pPr>
      <w:r>
        <w:t xml:space="preserve">Due Care </w:t>
      </w:r>
      <w:r>
        <w:rPr>
          <w:rFonts w:ascii="Montserrat" w:eastAsia="Montserrat" w:hAnsi="Montserrat" w:cs="Montserrat"/>
        </w:rPr>
        <w:t xml:space="preserve">— the actions taken by a reasonable, prudent person to protect others from unreasonable harm </w:t>
      </w:r>
    </w:p>
    <w:p w14:paraId="056D6698" w14:textId="77777777" w:rsidR="00616BB5" w:rsidRDefault="00D67170">
      <w:pPr>
        <w:pStyle w:val="Heading4"/>
        <w:rPr>
          <w:rFonts w:ascii="Montserrat" w:eastAsia="Montserrat" w:hAnsi="Montserrat" w:cs="Montserrat"/>
        </w:rPr>
      </w:pPr>
      <w:r>
        <w:t xml:space="preserve">Due Diligence </w:t>
      </w:r>
      <w:r>
        <w:rPr>
          <w:rFonts w:ascii="Montserrat" w:eastAsia="Montserrat" w:hAnsi="Montserrat" w:cs="Montserrat"/>
        </w:rPr>
        <w:t>— the enforcement of the actions of due care</w:t>
      </w:r>
    </w:p>
    <w:p w14:paraId="51059236" w14:textId="77777777" w:rsidR="00616BB5" w:rsidRDefault="00D67170">
      <w:pPr>
        <w:pStyle w:val="Heading4"/>
        <w:rPr>
          <w:rFonts w:ascii="Montserrat" w:eastAsia="Montserrat" w:hAnsi="Montserrat" w:cs="Montserrat"/>
        </w:rPr>
      </w:pPr>
      <w:r>
        <w:t xml:space="preserve">Integrity </w:t>
      </w:r>
      <w:r>
        <w:rPr>
          <w:rFonts w:ascii="Montserrat" w:eastAsia="Montserrat" w:hAnsi="Montserrat" w:cs="Montserrat"/>
        </w:rPr>
        <w:t>— The measure of accuracy or precision of an entity or process</w:t>
      </w:r>
    </w:p>
    <w:p w14:paraId="5DC6F5E9" w14:textId="164D96E4" w:rsidR="00616BB5" w:rsidRDefault="00D67170">
      <w:pPr>
        <w:pStyle w:val="Heading4"/>
        <w:rPr>
          <w:rFonts w:ascii="Montserrat" w:eastAsia="Montserrat" w:hAnsi="Montserrat" w:cs="Montserrat"/>
        </w:rPr>
      </w:pPr>
      <w:r>
        <w:t xml:space="preserve">Availability </w:t>
      </w:r>
      <w:r>
        <w:rPr>
          <w:rFonts w:ascii="Montserrat" w:eastAsia="Montserrat" w:hAnsi="Montserrat" w:cs="Montserrat"/>
        </w:rPr>
        <w:t xml:space="preserve">— </w:t>
      </w:r>
      <w:r w:rsidR="00B63522">
        <w:rPr>
          <w:rFonts w:ascii="Montserrat" w:eastAsia="Montserrat" w:hAnsi="Montserrat" w:cs="Montserrat"/>
        </w:rPr>
        <w:t>T</w:t>
      </w:r>
      <w:r>
        <w:rPr>
          <w:rFonts w:ascii="Montserrat" w:eastAsia="Montserrat" w:hAnsi="Montserrat" w:cs="Montserrat"/>
        </w:rPr>
        <w:t>he measure of the criticality of an entity and the value of the entity to supporting a business process</w:t>
      </w:r>
    </w:p>
    <w:p w14:paraId="34D4D2BF" w14:textId="77777777" w:rsidR="00616BB5" w:rsidRDefault="00D67170">
      <w:pPr>
        <w:pStyle w:val="Heading4"/>
        <w:rPr>
          <w:rFonts w:ascii="Montserrat" w:eastAsia="Montserrat" w:hAnsi="Montserrat" w:cs="Montserrat"/>
        </w:rPr>
      </w:pPr>
      <w:r>
        <w:t xml:space="preserve">Hashing Algorithms </w:t>
      </w:r>
      <w:r>
        <w:rPr>
          <w:rFonts w:ascii="Montserrat" w:eastAsia="Montserrat" w:hAnsi="Montserrat" w:cs="Montserrat"/>
        </w:rPr>
        <w:t>— a mathematical function used to detect changes to data and thereby support integrity</w:t>
      </w:r>
    </w:p>
    <w:p w14:paraId="63A5C0D4" w14:textId="77777777" w:rsidR="00616BB5" w:rsidRDefault="00D67170">
      <w:pPr>
        <w:pStyle w:val="Heading4"/>
        <w:rPr>
          <w:rFonts w:ascii="Montserrat" w:eastAsia="Montserrat" w:hAnsi="Montserrat" w:cs="Montserrat"/>
        </w:rPr>
      </w:pPr>
      <w:r>
        <w:t xml:space="preserve">Non-repudiation </w:t>
      </w:r>
      <w:r>
        <w:rPr>
          <w:rFonts w:ascii="Montserrat" w:eastAsia="Montserrat" w:hAnsi="Montserrat" w:cs="Montserrat"/>
        </w:rPr>
        <w:t xml:space="preserve">— The ability to link actions to an individual entity  </w:t>
      </w:r>
    </w:p>
    <w:p w14:paraId="68E35DE1" w14:textId="77777777" w:rsidR="00616BB5" w:rsidRDefault="00D67170">
      <w:pPr>
        <w:pStyle w:val="Heading4"/>
        <w:rPr>
          <w:rFonts w:ascii="Montserrat" w:eastAsia="Montserrat" w:hAnsi="Montserrat" w:cs="Montserrat"/>
        </w:rPr>
      </w:pPr>
      <w:r>
        <w:t xml:space="preserve">Threat </w:t>
      </w:r>
      <w:r>
        <w:rPr>
          <w:rFonts w:ascii="Montserrat" w:eastAsia="Montserrat" w:hAnsi="Montserrat" w:cs="Montserrat"/>
        </w:rPr>
        <w:t>— Any circumstance or event with the potential to adversely impact organizational operations (including mission, functions, image, or reputation), organizational assets, individuals, other organizations, or the Nation through an information system via unauthorized access, destruction, disclosure, or modification of information, and/or denial of service. CNSS 4009</w:t>
      </w:r>
    </w:p>
    <w:p w14:paraId="75956AE9" w14:textId="77777777" w:rsidR="00616BB5" w:rsidRDefault="00D67170">
      <w:pPr>
        <w:pStyle w:val="Heading4"/>
        <w:rPr>
          <w:rFonts w:ascii="Montserrat" w:eastAsia="Montserrat" w:hAnsi="Montserrat" w:cs="Montserrat"/>
        </w:rPr>
      </w:pPr>
      <w:r>
        <w:t xml:space="preserve">Attack </w:t>
      </w:r>
      <w:r>
        <w:rPr>
          <w:rFonts w:ascii="Montserrat" w:eastAsia="Montserrat" w:hAnsi="Montserrat" w:cs="Montserrat"/>
        </w:rPr>
        <w:t>— Any kind of malicious activity that attempts to collect, disrupt, deny, degrade, or destroy information system resources or the information itself. CNSSI 4009</w:t>
      </w:r>
    </w:p>
    <w:p w14:paraId="00335540" w14:textId="77777777" w:rsidR="00616BB5" w:rsidRDefault="00D67170">
      <w:pPr>
        <w:pStyle w:val="Heading4"/>
        <w:rPr>
          <w:rFonts w:ascii="Montserrat" w:eastAsia="Montserrat" w:hAnsi="Montserrat" w:cs="Montserrat"/>
        </w:rPr>
      </w:pPr>
      <w:r>
        <w:t xml:space="preserve">Asset </w:t>
      </w:r>
      <w:r>
        <w:rPr>
          <w:rFonts w:ascii="Montserrat" w:eastAsia="Montserrat" w:hAnsi="Montserrat" w:cs="Montserrat"/>
        </w:rPr>
        <w:t>— an entity with value to its owner</w:t>
      </w:r>
    </w:p>
    <w:p w14:paraId="4C5A1B3E" w14:textId="77777777" w:rsidR="00616BB5" w:rsidRPr="00AE59F6" w:rsidRDefault="00D67170">
      <w:pPr>
        <w:pStyle w:val="Heading4"/>
        <w:rPr>
          <w:rFonts w:ascii="Montserrat" w:eastAsia="Montserrat" w:hAnsi="Montserrat" w:cs="Montserrat"/>
        </w:rPr>
      </w:pPr>
      <w:r>
        <w:t>Vulnerability</w:t>
      </w:r>
      <w:r>
        <w:rPr>
          <w:rFonts w:ascii="Montserrat" w:eastAsia="Montserrat" w:hAnsi="Montserrat" w:cs="Montserrat"/>
        </w:rPr>
        <w:t xml:space="preserve"> — Weakness in an information system, system security procedures, internal controls, or implementation that could be exploited by a threat source CNSSI 4009</w:t>
      </w:r>
    </w:p>
    <w:p w14:paraId="37D3ECB2" w14:textId="77777777" w:rsidR="00616BB5" w:rsidRDefault="00D67170">
      <w:pPr>
        <w:pStyle w:val="Heading4"/>
        <w:rPr>
          <w:rFonts w:ascii="Montserrat" w:eastAsia="Montserrat" w:hAnsi="Montserrat" w:cs="Montserrat"/>
        </w:rPr>
      </w:pPr>
      <w:r>
        <w:t xml:space="preserve">Residual Risk </w:t>
      </w:r>
      <w:r>
        <w:rPr>
          <w:rFonts w:ascii="Montserrat" w:eastAsia="Montserrat" w:hAnsi="Montserrat" w:cs="Montserrat"/>
        </w:rPr>
        <w:t>— Portion of risk remaining after security measures have been applied CNSSI 4009</w:t>
      </w:r>
    </w:p>
    <w:p w14:paraId="582C425A" w14:textId="77777777" w:rsidR="00616BB5" w:rsidRDefault="00D67170">
      <w:pPr>
        <w:pStyle w:val="Heading4"/>
        <w:rPr>
          <w:rFonts w:ascii="Montserrat" w:eastAsia="Montserrat" w:hAnsi="Montserrat" w:cs="Montserrat"/>
        </w:rPr>
      </w:pPr>
      <w:r>
        <w:lastRenderedPageBreak/>
        <w:t xml:space="preserve">Risk Acceptance </w:t>
      </w:r>
      <w:r>
        <w:rPr>
          <w:rFonts w:ascii="Montserrat" w:eastAsia="Montserrat" w:hAnsi="Montserrat" w:cs="Montserrat"/>
        </w:rPr>
        <w:t>— The level of risk within the limits set by the risk owner</w:t>
      </w:r>
    </w:p>
    <w:p w14:paraId="34FA60CB" w14:textId="77777777" w:rsidR="00616BB5" w:rsidRDefault="00D67170">
      <w:pPr>
        <w:pStyle w:val="Heading4"/>
        <w:rPr>
          <w:rFonts w:ascii="Montserrat" w:eastAsia="Montserrat" w:hAnsi="Montserrat" w:cs="Montserrat"/>
        </w:rPr>
      </w:pPr>
      <w:r>
        <w:t>Information Security Risk</w:t>
      </w:r>
      <w:r>
        <w:rPr>
          <w:rFonts w:ascii="Montserrat" w:eastAsia="Montserrat" w:hAnsi="Montserrat" w:cs="Montserrat"/>
        </w:rPr>
        <w:t xml:space="preserve"> — The risk to organizational operations (including mission, functions, image, reputation), organizational assets, individuals, other organizations, and the Nation due to the potential for unauthorized access, use, disclosure, disruption, modification, or destruction of information and/or information systems. NIST SP800-30r1 </w:t>
      </w:r>
    </w:p>
    <w:p w14:paraId="04602D62" w14:textId="77777777" w:rsidR="00616BB5" w:rsidRDefault="00D67170">
      <w:pPr>
        <w:pStyle w:val="Heading4"/>
      </w:pPr>
      <w:r>
        <w:t>Chain of Custody</w:t>
      </w:r>
      <w:r>
        <w:rPr>
          <w:rFonts w:ascii="Montserrat" w:eastAsia="Montserrat" w:hAnsi="Montserrat" w:cs="Montserrat"/>
        </w:rPr>
        <w:t xml:space="preserve"> — a documented record of all actions related to evidence throughout the evidence lifecycle  </w:t>
      </w:r>
    </w:p>
    <w:p w14:paraId="78B9AFB6" w14:textId="77777777" w:rsidR="00616BB5" w:rsidRDefault="00D67170">
      <w:pPr>
        <w:pStyle w:val="Heading4"/>
        <w:rPr>
          <w:rFonts w:ascii="Montserrat" w:eastAsia="Montserrat" w:hAnsi="Montserrat" w:cs="Montserrat"/>
        </w:rPr>
      </w:pPr>
      <w:r>
        <w:t>Incident</w:t>
      </w:r>
      <w:r>
        <w:rPr>
          <w:rFonts w:ascii="Montserrat" w:eastAsia="Montserrat" w:hAnsi="Montserrat" w:cs="Montserrat"/>
        </w:rPr>
        <w:t xml:space="preserve"> — an adverse event with the potential to affect business mission</w:t>
      </w:r>
    </w:p>
    <w:p w14:paraId="0696D248" w14:textId="77777777" w:rsidR="00616BB5" w:rsidRDefault="00D67170">
      <w:pPr>
        <w:pStyle w:val="Heading4"/>
        <w:rPr>
          <w:rFonts w:ascii="Montserrat" w:eastAsia="Montserrat" w:hAnsi="Montserrat" w:cs="Montserrat"/>
        </w:rPr>
      </w:pPr>
      <w:r>
        <w:t>Social Engineering</w:t>
      </w:r>
      <w:r>
        <w:rPr>
          <w:rFonts w:ascii="Montserrat" w:eastAsia="Montserrat" w:hAnsi="Montserrat" w:cs="Montserrat"/>
        </w:rPr>
        <w:t xml:space="preserve"> — the manipulation of a person to induce them to do something they should not do</w:t>
      </w:r>
    </w:p>
    <w:p w14:paraId="630DBCB1" w14:textId="57748970" w:rsidR="00616BB5" w:rsidRDefault="00D67170">
      <w:pPr>
        <w:pStyle w:val="Heading4"/>
        <w:rPr>
          <w:rFonts w:ascii="Montserrat" w:eastAsia="Montserrat" w:hAnsi="Montserrat" w:cs="Montserrat"/>
        </w:rPr>
      </w:pPr>
      <w:bookmarkStart w:id="31" w:name="_ix6757i9qfio" w:colFirst="0" w:colLast="0"/>
      <w:bookmarkEnd w:id="31"/>
      <w:r>
        <w:t>Compliance</w:t>
      </w:r>
      <w:r>
        <w:rPr>
          <w:rFonts w:ascii="Montserrat" w:eastAsia="Montserrat" w:hAnsi="Montserrat" w:cs="Montserrat"/>
        </w:rPr>
        <w:t xml:space="preserve"> — proven adherence to standards</w:t>
      </w:r>
    </w:p>
    <w:p w14:paraId="210CB668" w14:textId="77777777" w:rsidR="00616BB5" w:rsidRDefault="00D67170">
      <w:pPr>
        <w:ind w:right="1440"/>
      </w:pPr>
      <w:r>
        <w:br w:type="page"/>
      </w:r>
    </w:p>
    <w:p w14:paraId="7FBE8107" w14:textId="77777777" w:rsidR="00616BB5" w:rsidRDefault="00D67170">
      <w:pPr>
        <w:pStyle w:val="Heading1"/>
        <w:ind w:right="1440"/>
      </w:pPr>
      <w:bookmarkStart w:id="32" w:name="_xkv7s5nkdowp" w:colFirst="0" w:colLast="0"/>
      <w:bookmarkEnd w:id="32"/>
      <w:r>
        <w:lastRenderedPageBreak/>
        <w:t xml:space="preserve"> Self-Assessment Questions: Test your Understanding</w:t>
      </w:r>
    </w:p>
    <w:p w14:paraId="4A68F429" w14:textId="5A9FA814" w:rsidR="00616BB5" w:rsidRDefault="00D67170">
      <w:pPr>
        <w:pStyle w:val="Heading6"/>
        <w:numPr>
          <w:ilvl w:val="0"/>
          <w:numId w:val="17"/>
        </w:numPr>
      </w:pPr>
      <w:r>
        <w:t xml:space="preserve">The organization has a system that </w:t>
      </w:r>
      <w:r w:rsidR="00113260">
        <w:t>operates on-prem and backs up data to the cloud</w:t>
      </w:r>
      <w:r w:rsidR="00E473E3">
        <w:t xml:space="preserve">. What </w:t>
      </w:r>
      <w:r w:rsidR="00F35AE7">
        <w:t>is this an example of</w:t>
      </w:r>
      <w:r w:rsidR="00E473E3">
        <w:t>?</w:t>
      </w:r>
      <w:r>
        <w:t xml:space="preserve"> </w:t>
      </w:r>
    </w:p>
    <w:p w14:paraId="376BA43C" w14:textId="33ADDCF7" w:rsidR="00616BB5" w:rsidRDefault="00F35AE7">
      <w:pPr>
        <w:pStyle w:val="Heading6"/>
        <w:numPr>
          <w:ilvl w:val="1"/>
          <w:numId w:val="17"/>
        </w:numPr>
      </w:pPr>
      <w:r>
        <w:t>Cloud bursting</w:t>
      </w:r>
    </w:p>
    <w:p w14:paraId="37885562" w14:textId="68C1733B" w:rsidR="00616BB5" w:rsidRDefault="00F35AE7">
      <w:pPr>
        <w:pStyle w:val="Heading6"/>
        <w:numPr>
          <w:ilvl w:val="1"/>
          <w:numId w:val="17"/>
        </w:numPr>
      </w:pPr>
      <w:r>
        <w:t>Community cloud</w:t>
      </w:r>
    </w:p>
    <w:p w14:paraId="0440644D" w14:textId="121804DF" w:rsidR="00616BB5" w:rsidRDefault="00F35AE7">
      <w:pPr>
        <w:pStyle w:val="Heading6"/>
        <w:numPr>
          <w:ilvl w:val="1"/>
          <w:numId w:val="17"/>
        </w:numPr>
      </w:pPr>
      <w:r>
        <w:t>Software as a Service (SaaS)</w:t>
      </w:r>
    </w:p>
    <w:p w14:paraId="35548D54" w14:textId="4E6D5197" w:rsidR="00616BB5" w:rsidRDefault="00E302B4">
      <w:pPr>
        <w:pStyle w:val="Heading6"/>
        <w:numPr>
          <w:ilvl w:val="1"/>
          <w:numId w:val="17"/>
        </w:numPr>
      </w:pPr>
      <w:bookmarkStart w:id="33" w:name="_c44xkb3de6c5" w:colFirst="0" w:colLast="0"/>
      <w:bookmarkEnd w:id="33"/>
      <w:r>
        <w:t>Separation of Duties (</w:t>
      </w:r>
      <w:proofErr w:type="spellStart"/>
      <w:r>
        <w:t>SoD</w:t>
      </w:r>
      <w:proofErr w:type="spellEnd"/>
      <w:r>
        <w:t>)</w:t>
      </w:r>
    </w:p>
    <w:p w14:paraId="07BEA191" w14:textId="77777777" w:rsidR="00616BB5" w:rsidRDefault="00616BB5">
      <w:pPr>
        <w:pStyle w:val="Heading6"/>
      </w:pPr>
    </w:p>
    <w:p w14:paraId="3748E72E" w14:textId="366F512A" w:rsidR="00616BB5" w:rsidRDefault="00D67170">
      <w:pPr>
        <w:pStyle w:val="Heading6"/>
        <w:numPr>
          <w:ilvl w:val="0"/>
          <w:numId w:val="17"/>
        </w:numPr>
      </w:pPr>
      <w:r>
        <w:t xml:space="preserve">The organization is conducting a risk assessment that determines the </w:t>
      </w:r>
      <w:r w:rsidR="00E473E3">
        <w:t>risk of using a cloud provider for sensitive data storage. What should the organization be especially aware of</w:t>
      </w:r>
      <w:r>
        <w:t>?</w:t>
      </w:r>
    </w:p>
    <w:p w14:paraId="02D9AFB3" w14:textId="48BBD4A9" w:rsidR="00616BB5" w:rsidRDefault="00E302B4">
      <w:pPr>
        <w:pStyle w:val="Heading6"/>
        <w:numPr>
          <w:ilvl w:val="1"/>
          <w:numId w:val="17"/>
        </w:numPr>
      </w:pPr>
      <w:r>
        <w:t>Multi-tenancy</w:t>
      </w:r>
    </w:p>
    <w:p w14:paraId="74360D49" w14:textId="0675AA92" w:rsidR="00616BB5" w:rsidRDefault="00E473E3">
      <w:pPr>
        <w:pStyle w:val="Heading6"/>
        <w:numPr>
          <w:ilvl w:val="1"/>
          <w:numId w:val="17"/>
        </w:numPr>
      </w:pPr>
      <w:r>
        <w:t>Availability</w:t>
      </w:r>
    </w:p>
    <w:p w14:paraId="58A8B09E" w14:textId="12F0B7B1" w:rsidR="00616BB5" w:rsidRDefault="00E302B4">
      <w:pPr>
        <w:pStyle w:val="Heading6"/>
        <w:numPr>
          <w:ilvl w:val="1"/>
          <w:numId w:val="17"/>
        </w:numPr>
      </w:pPr>
      <w:r>
        <w:t>Anonymization</w:t>
      </w:r>
    </w:p>
    <w:p w14:paraId="5A8C7AFC" w14:textId="2E9F0569" w:rsidR="00616BB5" w:rsidRDefault="00E302B4">
      <w:pPr>
        <w:pStyle w:val="Heading6"/>
        <w:numPr>
          <w:ilvl w:val="1"/>
          <w:numId w:val="17"/>
        </w:numPr>
      </w:pPr>
      <w:r>
        <w:t>Security of hash</w:t>
      </w:r>
      <w:r w:rsidR="00147BCC">
        <w:t xml:space="preserve"> values</w:t>
      </w:r>
    </w:p>
    <w:p w14:paraId="5A56EA5D" w14:textId="77777777" w:rsidR="00616BB5" w:rsidRDefault="00616BB5">
      <w:pPr>
        <w:pStyle w:val="Heading6"/>
      </w:pPr>
    </w:p>
    <w:p w14:paraId="5369E34D" w14:textId="029042B4" w:rsidR="00616BB5" w:rsidRDefault="00147BCC">
      <w:pPr>
        <w:pStyle w:val="Heading6"/>
        <w:numPr>
          <w:ilvl w:val="0"/>
          <w:numId w:val="17"/>
        </w:numPr>
      </w:pPr>
      <w:r>
        <w:t>Identification of traffic based on IP address is probably an example of</w:t>
      </w:r>
      <w:r w:rsidR="00D67170">
        <w:t xml:space="preserve">: </w:t>
      </w:r>
    </w:p>
    <w:p w14:paraId="2041E1EF" w14:textId="2AEF117D" w:rsidR="00616BB5" w:rsidRDefault="00147BCC">
      <w:pPr>
        <w:pStyle w:val="Heading6"/>
        <w:numPr>
          <w:ilvl w:val="1"/>
          <w:numId w:val="17"/>
        </w:numPr>
      </w:pPr>
      <w:r>
        <w:t>MAC filtering</w:t>
      </w:r>
    </w:p>
    <w:p w14:paraId="1A8542F3" w14:textId="5A24FBB5" w:rsidR="00616BB5" w:rsidRDefault="00147BCC">
      <w:pPr>
        <w:pStyle w:val="Heading6"/>
        <w:numPr>
          <w:ilvl w:val="1"/>
          <w:numId w:val="17"/>
        </w:numPr>
      </w:pPr>
      <w:r>
        <w:t xml:space="preserve">Secure transport layer communications </w:t>
      </w:r>
    </w:p>
    <w:p w14:paraId="52740268" w14:textId="77777777" w:rsidR="00147BCC" w:rsidRDefault="00147BCC" w:rsidP="00147BCC">
      <w:pPr>
        <w:pStyle w:val="Heading6"/>
        <w:numPr>
          <w:ilvl w:val="1"/>
          <w:numId w:val="17"/>
        </w:numPr>
      </w:pPr>
      <w:r>
        <w:t xml:space="preserve">Geofencing </w:t>
      </w:r>
    </w:p>
    <w:p w14:paraId="53DD325B" w14:textId="67AC2C05" w:rsidR="00147BCC" w:rsidRPr="00147BCC" w:rsidRDefault="00147BCC" w:rsidP="00147BCC">
      <w:pPr>
        <w:pStyle w:val="Heading6"/>
        <w:numPr>
          <w:ilvl w:val="1"/>
          <w:numId w:val="17"/>
        </w:numPr>
      </w:pPr>
      <w:r>
        <w:t>Escrow</w:t>
      </w:r>
    </w:p>
    <w:p w14:paraId="2CD18E91" w14:textId="6B88C4E0" w:rsidR="00616BB5" w:rsidRDefault="00616BB5">
      <w:pPr>
        <w:pStyle w:val="Heading6"/>
      </w:pPr>
    </w:p>
    <w:p w14:paraId="068FDD31" w14:textId="4263791D" w:rsidR="00E473E3" w:rsidRDefault="00E473E3" w:rsidP="00E473E3">
      <w:pPr>
        <w:pStyle w:val="Heading6"/>
        <w:numPr>
          <w:ilvl w:val="0"/>
          <w:numId w:val="17"/>
        </w:numPr>
      </w:pPr>
      <w:r>
        <w:t xml:space="preserve">The organization is conducting a risk assessment that determines the risk </w:t>
      </w:r>
      <w:r w:rsidR="00147BCC">
        <w:t xml:space="preserve">associated with Internet of Things (IoT) devices. What </w:t>
      </w:r>
      <w:r w:rsidR="00177B02">
        <w:t>is a common problem with IoT security</w:t>
      </w:r>
      <w:r>
        <w:t>?</w:t>
      </w:r>
    </w:p>
    <w:p w14:paraId="582548BD" w14:textId="55E6E632" w:rsidR="00E473E3" w:rsidRDefault="00177B02" w:rsidP="00E473E3">
      <w:pPr>
        <w:pStyle w:val="Heading6"/>
        <w:numPr>
          <w:ilvl w:val="1"/>
          <w:numId w:val="17"/>
        </w:numPr>
      </w:pPr>
      <w:r>
        <w:t>Expensive</w:t>
      </w:r>
    </w:p>
    <w:p w14:paraId="29644D62" w14:textId="5F218591" w:rsidR="00E473E3" w:rsidRDefault="00177B02" w:rsidP="00E473E3">
      <w:pPr>
        <w:pStyle w:val="Heading6"/>
        <w:numPr>
          <w:ilvl w:val="1"/>
          <w:numId w:val="17"/>
        </w:numPr>
      </w:pPr>
      <w:r>
        <w:t>Lack of patching</w:t>
      </w:r>
    </w:p>
    <w:p w14:paraId="07F97076" w14:textId="084D90D1" w:rsidR="00E473E3" w:rsidRDefault="00177B02" w:rsidP="00E473E3">
      <w:pPr>
        <w:pStyle w:val="Heading6"/>
        <w:numPr>
          <w:ilvl w:val="1"/>
          <w:numId w:val="17"/>
        </w:numPr>
      </w:pPr>
      <w:r>
        <w:t>Too much network segmentation</w:t>
      </w:r>
    </w:p>
    <w:p w14:paraId="78F5BE3B" w14:textId="1E85F0CB" w:rsidR="00E473E3" w:rsidRDefault="00177B02" w:rsidP="00E473E3">
      <w:pPr>
        <w:pStyle w:val="Heading6"/>
        <w:numPr>
          <w:ilvl w:val="1"/>
          <w:numId w:val="17"/>
        </w:numPr>
      </w:pPr>
      <w:r>
        <w:t>Lack of documentation</w:t>
      </w:r>
    </w:p>
    <w:p w14:paraId="13735B83" w14:textId="77777777" w:rsidR="00177B02" w:rsidRPr="00177B02" w:rsidRDefault="00177B02" w:rsidP="00177B02"/>
    <w:p w14:paraId="6CE76B1F" w14:textId="074E2E19" w:rsidR="0081404E" w:rsidRDefault="0081404E" w:rsidP="0081404E">
      <w:pPr>
        <w:pStyle w:val="Heading6"/>
        <w:numPr>
          <w:ilvl w:val="0"/>
          <w:numId w:val="17"/>
        </w:numPr>
      </w:pPr>
      <w:r>
        <w:t xml:space="preserve">The organization is conducting a risk assessment that determines the risk of using </w:t>
      </w:r>
      <w:r w:rsidR="00177B02">
        <w:t>the</w:t>
      </w:r>
      <w:r>
        <w:t xml:space="preserve"> cloud </w:t>
      </w:r>
      <w:r w:rsidR="00177B02">
        <w:t>and needs to know what cloud services they currently use. What can assist in identifying cloud services</w:t>
      </w:r>
      <w:r>
        <w:t>?</w:t>
      </w:r>
    </w:p>
    <w:p w14:paraId="05056C57" w14:textId="5FA5E02B" w:rsidR="0081404E" w:rsidRDefault="00692223" w:rsidP="0081404E">
      <w:pPr>
        <w:pStyle w:val="Heading6"/>
        <w:numPr>
          <w:ilvl w:val="1"/>
          <w:numId w:val="17"/>
        </w:numPr>
      </w:pPr>
      <w:r>
        <w:t>DMZ</w:t>
      </w:r>
    </w:p>
    <w:p w14:paraId="3C1A049F" w14:textId="3FC0EF21" w:rsidR="0081404E" w:rsidRDefault="00692223" w:rsidP="0081404E">
      <w:pPr>
        <w:pStyle w:val="Heading6"/>
        <w:numPr>
          <w:ilvl w:val="1"/>
          <w:numId w:val="17"/>
        </w:numPr>
      </w:pPr>
      <w:r>
        <w:t>VLAN</w:t>
      </w:r>
    </w:p>
    <w:p w14:paraId="4D301862" w14:textId="06785F5A" w:rsidR="0081404E" w:rsidRDefault="00692223" w:rsidP="0081404E">
      <w:pPr>
        <w:pStyle w:val="Heading6"/>
        <w:numPr>
          <w:ilvl w:val="1"/>
          <w:numId w:val="17"/>
        </w:numPr>
      </w:pPr>
      <w:r>
        <w:t>NIDS</w:t>
      </w:r>
    </w:p>
    <w:p w14:paraId="49245286" w14:textId="51290CE4" w:rsidR="0081404E" w:rsidRDefault="00692223" w:rsidP="0081404E">
      <w:pPr>
        <w:pStyle w:val="Heading6"/>
        <w:numPr>
          <w:ilvl w:val="1"/>
          <w:numId w:val="17"/>
        </w:numPr>
      </w:pPr>
      <w:r>
        <w:t>CASB</w:t>
      </w:r>
    </w:p>
    <w:p w14:paraId="302DEBA0" w14:textId="4B8A7A2B" w:rsidR="00616BB5" w:rsidRDefault="00616BB5">
      <w:pPr>
        <w:pStyle w:val="Heading6"/>
      </w:pPr>
    </w:p>
    <w:p w14:paraId="1A7DABB3" w14:textId="77777777" w:rsidR="00177B02" w:rsidRPr="00177B02" w:rsidRDefault="00177B02" w:rsidP="00177B02"/>
    <w:p w14:paraId="6CB520C1" w14:textId="33BE4EA1" w:rsidR="00616BB5" w:rsidRDefault="00D67170">
      <w:pPr>
        <w:pStyle w:val="Heading6"/>
        <w:numPr>
          <w:ilvl w:val="0"/>
          <w:numId w:val="17"/>
        </w:numPr>
      </w:pPr>
      <w:r>
        <w:lastRenderedPageBreak/>
        <w:t>A</w:t>
      </w:r>
      <w:r w:rsidR="00692223">
        <w:t>n important part of any contract is</w:t>
      </w:r>
      <w:r>
        <w:t>?</w:t>
      </w:r>
    </w:p>
    <w:p w14:paraId="7BB67ED3" w14:textId="09863B69" w:rsidR="00616BB5" w:rsidRDefault="00692223">
      <w:pPr>
        <w:pStyle w:val="Heading6"/>
        <w:numPr>
          <w:ilvl w:val="1"/>
          <w:numId w:val="17"/>
        </w:numPr>
      </w:pPr>
      <w:r>
        <w:t>Jurisdiction</w:t>
      </w:r>
    </w:p>
    <w:p w14:paraId="232C6874" w14:textId="4E8EC570" w:rsidR="00616BB5" w:rsidRDefault="00692223">
      <w:pPr>
        <w:pStyle w:val="Heading6"/>
        <w:numPr>
          <w:ilvl w:val="1"/>
          <w:numId w:val="17"/>
        </w:numPr>
      </w:pPr>
      <w:r>
        <w:t>Logging</w:t>
      </w:r>
    </w:p>
    <w:p w14:paraId="79AFF118" w14:textId="4E8AA01A" w:rsidR="00616BB5" w:rsidRDefault="00692223">
      <w:pPr>
        <w:pStyle w:val="Heading6"/>
        <w:numPr>
          <w:ilvl w:val="1"/>
          <w:numId w:val="17"/>
        </w:numPr>
      </w:pPr>
      <w:r>
        <w:t>ISO/IEC 27002 certification</w:t>
      </w:r>
    </w:p>
    <w:p w14:paraId="6DC12671" w14:textId="398A84EA" w:rsidR="00616BB5" w:rsidRDefault="001322B3">
      <w:pPr>
        <w:pStyle w:val="Heading6"/>
        <w:numPr>
          <w:ilvl w:val="1"/>
          <w:numId w:val="17"/>
        </w:numPr>
      </w:pPr>
      <w:bookmarkStart w:id="34" w:name="_1nmul1n2ru59" w:colFirst="0" w:colLast="0"/>
      <w:bookmarkEnd w:id="34"/>
      <w:r>
        <w:t>Witness</w:t>
      </w:r>
    </w:p>
    <w:p w14:paraId="25ECBFA7" w14:textId="77777777" w:rsidR="00616BB5" w:rsidRDefault="00616BB5">
      <w:pPr>
        <w:ind w:left="1440"/>
      </w:pPr>
    </w:p>
    <w:p w14:paraId="0681343A" w14:textId="16226E69" w:rsidR="00616BB5" w:rsidRDefault="001322B3">
      <w:pPr>
        <w:pStyle w:val="Heading6"/>
        <w:numPr>
          <w:ilvl w:val="0"/>
          <w:numId w:val="17"/>
        </w:numPr>
      </w:pPr>
      <w:r>
        <w:t xml:space="preserve">How can an organization </w:t>
      </w:r>
      <w:r w:rsidR="005C7A27">
        <w:t>increase download speeds to remote users located around the world</w:t>
      </w:r>
      <w:r w:rsidR="00D67170">
        <w:t xml:space="preserve">? </w:t>
      </w:r>
    </w:p>
    <w:p w14:paraId="25BD3E48" w14:textId="5D395BA1" w:rsidR="00616BB5" w:rsidRDefault="001A3B12">
      <w:pPr>
        <w:pStyle w:val="Heading6"/>
        <w:numPr>
          <w:ilvl w:val="1"/>
          <w:numId w:val="17"/>
        </w:numPr>
      </w:pPr>
      <w:r>
        <w:t>Internet of Things (IoT)</w:t>
      </w:r>
    </w:p>
    <w:p w14:paraId="680B263F" w14:textId="59274278" w:rsidR="00616BB5" w:rsidRDefault="001A3B12">
      <w:pPr>
        <w:pStyle w:val="Heading6"/>
        <w:numPr>
          <w:ilvl w:val="1"/>
          <w:numId w:val="17"/>
        </w:numPr>
      </w:pPr>
      <w:r>
        <w:t>Single Sign-on (SSO)</w:t>
      </w:r>
    </w:p>
    <w:p w14:paraId="0EC733C7" w14:textId="7DDDA19D" w:rsidR="00616BB5" w:rsidRDefault="001A3B12">
      <w:pPr>
        <w:pStyle w:val="Heading6"/>
        <w:numPr>
          <w:ilvl w:val="1"/>
          <w:numId w:val="17"/>
        </w:numPr>
      </w:pPr>
      <w:r>
        <w:t>Object storage</w:t>
      </w:r>
    </w:p>
    <w:p w14:paraId="0B1A1A8F" w14:textId="607EB975" w:rsidR="00616BB5" w:rsidRDefault="005C7A27">
      <w:pPr>
        <w:pStyle w:val="Heading6"/>
        <w:numPr>
          <w:ilvl w:val="1"/>
          <w:numId w:val="17"/>
        </w:numPr>
      </w:pPr>
      <w:r>
        <w:t>Edge computing</w:t>
      </w:r>
    </w:p>
    <w:p w14:paraId="03799B72" w14:textId="77777777" w:rsidR="00616BB5" w:rsidRDefault="00616BB5">
      <w:pPr>
        <w:pStyle w:val="Heading6"/>
      </w:pPr>
    </w:p>
    <w:p w14:paraId="6B4D206E" w14:textId="77777777" w:rsidR="00616BB5" w:rsidRDefault="00D67170">
      <w:pPr>
        <w:pStyle w:val="Heading6"/>
        <w:numPr>
          <w:ilvl w:val="0"/>
          <w:numId w:val="17"/>
        </w:numPr>
      </w:pPr>
      <w:r>
        <w:t>What is the best control to mitigate against social engineering?</w:t>
      </w:r>
    </w:p>
    <w:p w14:paraId="08E208C3" w14:textId="77777777" w:rsidR="00616BB5" w:rsidRDefault="00D67170">
      <w:pPr>
        <w:pStyle w:val="Heading6"/>
        <w:numPr>
          <w:ilvl w:val="1"/>
          <w:numId w:val="17"/>
        </w:numPr>
      </w:pPr>
      <w:r>
        <w:t>Awareness</w:t>
      </w:r>
    </w:p>
    <w:p w14:paraId="6276CA6C" w14:textId="77777777" w:rsidR="00616BB5" w:rsidRDefault="00D67170">
      <w:pPr>
        <w:pStyle w:val="Heading6"/>
        <w:numPr>
          <w:ilvl w:val="1"/>
          <w:numId w:val="17"/>
        </w:numPr>
      </w:pPr>
      <w:r>
        <w:t>Firewall</w:t>
      </w:r>
    </w:p>
    <w:p w14:paraId="02408A2C" w14:textId="77777777" w:rsidR="00616BB5" w:rsidRDefault="00D67170">
      <w:pPr>
        <w:pStyle w:val="Heading6"/>
        <w:numPr>
          <w:ilvl w:val="1"/>
          <w:numId w:val="17"/>
        </w:numPr>
      </w:pPr>
      <w:r>
        <w:t>Anti-virus</w:t>
      </w:r>
    </w:p>
    <w:p w14:paraId="7CC668A5" w14:textId="7844133C" w:rsidR="00616BB5" w:rsidRDefault="00D67170" w:rsidP="0081404E">
      <w:pPr>
        <w:pStyle w:val="Heading6"/>
        <w:numPr>
          <w:ilvl w:val="1"/>
          <w:numId w:val="17"/>
        </w:numPr>
      </w:pPr>
      <w:bookmarkStart w:id="35" w:name="_kj94jtf2vexz" w:colFirst="0" w:colLast="0"/>
      <w:bookmarkEnd w:id="35"/>
      <w:r>
        <w:t>Access control</w:t>
      </w:r>
    </w:p>
    <w:p w14:paraId="62A96AFD" w14:textId="77777777" w:rsidR="00616BB5" w:rsidRDefault="00616BB5">
      <w:pPr>
        <w:ind w:left="1440"/>
      </w:pPr>
    </w:p>
    <w:p w14:paraId="187A5F3A" w14:textId="77777777" w:rsidR="00616BB5" w:rsidRDefault="00D67170">
      <w:pPr>
        <w:numPr>
          <w:ilvl w:val="0"/>
          <w:numId w:val="17"/>
        </w:numPr>
      </w:pPr>
      <w:r>
        <w:t>What is a key requirement of many privacy laws?</w:t>
      </w:r>
    </w:p>
    <w:p w14:paraId="29A3FC74" w14:textId="77777777" w:rsidR="00616BB5" w:rsidRDefault="00D67170">
      <w:pPr>
        <w:numPr>
          <w:ilvl w:val="1"/>
          <w:numId w:val="17"/>
        </w:numPr>
      </w:pPr>
      <w:r>
        <w:t>Breach notification</w:t>
      </w:r>
    </w:p>
    <w:p w14:paraId="1318B374" w14:textId="77777777" w:rsidR="00616BB5" w:rsidRDefault="00D67170">
      <w:pPr>
        <w:numPr>
          <w:ilvl w:val="1"/>
          <w:numId w:val="17"/>
        </w:numPr>
      </w:pPr>
      <w:r>
        <w:t>Encryption</w:t>
      </w:r>
    </w:p>
    <w:p w14:paraId="35A91D4B" w14:textId="77777777" w:rsidR="00616BB5" w:rsidRDefault="00D67170">
      <w:pPr>
        <w:numPr>
          <w:ilvl w:val="1"/>
          <w:numId w:val="17"/>
        </w:numPr>
      </w:pPr>
      <w:r>
        <w:t>Availability</w:t>
      </w:r>
    </w:p>
    <w:p w14:paraId="33D589E8" w14:textId="77777777" w:rsidR="00616BB5" w:rsidRDefault="00D67170">
      <w:pPr>
        <w:numPr>
          <w:ilvl w:val="1"/>
          <w:numId w:val="17"/>
        </w:numPr>
      </w:pPr>
      <w:r>
        <w:t>Firewall configuration</w:t>
      </w:r>
    </w:p>
    <w:p w14:paraId="221863F2" w14:textId="77777777" w:rsidR="00616BB5" w:rsidRDefault="00616BB5">
      <w:pPr>
        <w:ind w:left="1440"/>
      </w:pPr>
    </w:p>
    <w:p w14:paraId="1CBF0C83" w14:textId="477CDC1F" w:rsidR="00616BB5" w:rsidRDefault="0081404E">
      <w:pPr>
        <w:numPr>
          <w:ilvl w:val="0"/>
          <w:numId w:val="17"/>
        </w:numPr>
      </w:pPr>
      <w:r>
        <w:t>What security principle should a Cloud Service Provider follow when handling the data of competing organizations</w:t>
      </w:r>
      <w:r w:rsidR="00D67170">
        <w:t>?</w:t>
      </w:r>
    </w:p>
    <w:p w14:paraId="684FD002" w14:textId="45C9090D" w:rsidR="00616BB5" w:rsidRDefault="009D63D8">
      <w:pPr>
        <w:numPr>
          <w:ilvl w:val="1"/>
          <w:numId w:val="17"/>
        </w:numPr>
      </w:pPr>
      <w:r>
        <w:t>Dual control</w:t>
      </w:r>
    </w:p>
    <w:p w14:paraId="58EBD56F" w14:textId="0D0C9BE0" w:rsidR="00616BB5" w:rsidRDefault="009D63D8">
      <w:pPr>
        <w:numPr>
          <w:ilvl w:val="1"/>
          <w:numId w:val="17"/>
        </w:numPr>
      </w:pPr>
      <w:r>
        <w:t>Awareness training</w:t>
      </w:r>
    </w:p>
    <w:p w14:paraId="6A67F510" w14:textId="17F36CB3" w:rsidR="00616BB5" w:rsidRDefault="009D63D8">
      <w:pPr>
        <w:numPr>
          <w:ilvl w:val="1"/>
          <w:numId w:val="17"/>
        </w:numPr>
      </w:pPr>
      <w:r>
        <w:t>Segregation of duties</w:t>
      </w:r>
    </w:p>
    <w:p w14:paraId="31315CAD" w14:textId="27EFDE2F" w:rsidR="00616BB5" w:rsidRDefault="009D63D8">
      <w:pPr>
        <w:numPr>
          <w:ilvl w:val="1"/>
          <w:numId w:val="17"/>
        </w:numPr>
      </w:pPr>
      <w:r>
        <w:t>Logging</w:t>
      </w:r>
    </w:p>
    <w:p w14:paraId="35C822B3" w14:textId="77777777" w:rsidR="00616BB5" w:rsidRDefault="00616BB5"/>
    <w:p w14:paraId="59E7EC31" w14:textId="77777777" w:rsidR="00616BB5" w:rsidRDefault="00616BB5"/>
    <w:p w14:paraId="315CF25D" w14:textId="5288E1F7" w:rsidR="00616BB5" w:rsidRDefault="00D67170">
      <w:pPr>
        <w:numPr>
          <w:ilvl w:val="0"/>
          <w:numId w:val="17"/>
        </w:numPr>
      </w:pPr>
      <w:r>
        <w:t xml:space="preserve">An organization has </w:t>
      </w:r>
      <w:r w:rsidR="009D63D8">
        <w:t>an agreement with a small cloud provider that only has one location to handle and process their data. What should the Cloud Consumer do to ensure availability of data</w:t>
      </w:r>
      <w:r>
        <w:t>?</w:t>
      </w:r>
    </w:p>
    <w:p w14:paraId="55CA961A" w14:textId="42C1047D" w:rsidR="00616BB5" w:rsidRDefault="009D63D8">
      <w:pPr>
        <w:numPr>
          <w:ilvl w:val="1"/>
          <w:numId w:val="17"/>
        </w:numPr>
      </w:pPr>
      <w:r>
        <w:t>Have redundant power feeds</w:t>
      </w:r>
    </w:p>
    <w:p w14:paraId="57ED45C0" w14:textId="0BB72363" w:rsidR="00616BB5" w:rsidRDefault="009D63D8">
      <w:pPr>
        <w:numPr>
          <w:ilvl w:val="1"/>
          <w:numId w:val="17"/>
        </w:numPr>
      </w:pPr>
      <w:r>
        <w:t>Ensure physical access controls</w:t>
      </w:r>
    </w:p>
    <w:p w14:paraId="4499BC94" w14:textId="01943E1E" w:rsidR="00616BB5" w:rsidRDefault="009D63D8">
      <w:pPr>
        <w:numPr>
          <w:ilvl w:val="1"/>
          <w:numId w:val="17"/>
        </w:numPr>
      </w:pPr>
      <w:r>
        <w:lastRenderedPageBreak/>
        <w:t>Move all data to another CSP</w:t>
      </w:r>
    </w:p>
    <w:p w14:paraId="58E44DD5" w14:textId="5AE35088" w:rsidR="00616BB5" w:rsidRDefault="009D63D8">
      <w:pPr>
        <w:numPr>
          <w:ilvl w:val="1"/>
          <w:numId w:val="17"/>
        </w:numPr>
      </w:pPr>
      <w:r>
        <w:t>Validate the BCP of the cloud provider</w:t>
      </w:r>
    </w:p>
    <w:p w14:paraId="498ADCF0" w14:textId="77777777" w:rsidR="00616BB5" w:rsidRDefault="00616BB5">
      <w:pPr>
        <w:ind w:left="1440"/>
      </w:pPr>
    </w:p>
    <w:p w14:paraId="6F4AC6FD" w14:textId="2BD2A001" w:rsidR="00616BB5" w:rsidRDefault="00D67170">
      <w:pPr>
        <w:numPr>
          <w:ilvl w:val="0"/>
          <w:numId w:val="17"/>
        </w:numPr>
      </w:pPr>
      <w:r>
        <w:t xml:space="preserve"> </w:t>
      </w:r>
      <w:r w:rsidR="009D63D8">
        <w:t>During which phase of the data lifecycle is the data classified</w:t>
      </w:r>
      <w:r>
        <w:t>?</w:t>
      </w:r>
    </w:p>
    <w:p w14:paraId="3A9CC061" w14:textId="1ECEF233" w:rsidR="00616BB5" w:rsidRDefault="009D63D8">
      <w:pPr>
        <w:numPr>
          <w:ilvl w:val="1"/>
          <w:numId w:val="17"/>
        </w:numPr>
      </w:pPr>
      <w:r>
        <w:t>Destruction</w:t>
      </w:r>
    </w:p>
    <w:p w14:paraId="042E429B" w14:textId="3A1A67B6" w:rsidR="009D63D8" w:rsidRDefault="009D63D8">
      <w:pPr>
        <w:numPr>
          <w:ilvl w:val="1"/>
          <w:numId w:val="17"/>
        </w:numPr>
      </w:pPr>
      <w:r>
        <w:t>Archive</w:t>
      </w:r>
    </w:p>
    <w:p w14:paraId="22098E08" w14:textId="55A808D0" w:rsidR="009D63D8" w:rsidRDefault="009D63D8">
      <w:pPr>
        <w:numPr>
          <w:ilvl w:val="1"/>
          <w:numId w:val="17"/>
        </w:numPr>
      </w:pPr>
      <w:r>
        <w:t>Create</w:t>
      </w:r>
    </w:p>
    <w:p w14:paraId="2A66F652" w14:textId="11EC39B0" w:rsidR="009D63D8" w:rsidRDefault="009D63D8">
      <w:pPr>
        <w:numPr>
          <w:ilvl w:val="1"/>
          <w:numId w:val="17"/>
        </w:numPr>
      </w:pPr>
      <w:r>
        <w:t xml:space="preserve">Use </w:t>
      </w:r>
    </w:p>
    <w:p w14:paraId="2A8D2B3F" w14:textId="77777777" w:rsidR="00616BB5" w:rsidRDefault="00616BB5">
      <w:pPr>
        <w:ind w:left="1440"/>
      </w:pPr>
    </w:p>
    <w:p w14:paraId="04C0D9D8" w14:textId="6F6BD062" w:rsidR="00616BB5" w:rsidRDefault="009D63D8">
      <w:pPr>
        <w:numPr>
          <w:ilvl w:val="0"/>
          <w:numId w:val="17"/>
        </w:numPr>
      </w:pPr>
      <w:r>
        <w:t xml:space="preserve">Who normally controls the encryption keys in a Software as a Service (SaaS) </w:t>
      </w:r>
      <w:r w:rsidR="007D61D2">
        <w:t>deployment</w:t>
      </w:r>
      <w:r w:rsidR="00D67170">
        <w:t>?</w:t>
      </w:r>
    </w:p>
    <w:p w14:paraId="7571F1A8" w14:textId="3A6E9FC2" w:rsidR="00616BB5" w:rsidRDefault="007D61D2">
      <w:pPr>
        <w:numPr>
          <w:ilvl w:val="1"/>
          <w:numId w:val="17"/>
        </w:numPr>
      </w:pPr>
      <w:r>
        <w:t>The data owner</w:t>
      </w:r>
    </w:p>
    <w:p w14:paraId="2F50B118" w14:textId="1253CD92" w:rsidR="00616BB5" w:rsidRDefault="00D67170">
      <w:pPr>
        <w:numPr>
          <w:ilvl w:val="1"/>
          <w:numId w:val="17"/>
        </w:numPr>
      </w:pPr>
      <w:r>
        <w:t>A</w:t>
      </w:r>
      <w:r w:rsidR="007D61D2">
        <w:t>n escrow agent</w:t>
      </w:r>
    </w:p>
    <w:p w14:paraId="45A6B152" w14:textId="0BE71131" w:rsidR="00616BB5" w:rsidRDefault="007D61D2">
      <w:pPr>
        <w:numPr>
          <w:ilvl w:val="1"/>
          <w:numId w:val="17"/>
        </w:numPr>
      </w:pPr>
      <w:r>
        <w:t>The Cloud Service Provider</w:t>
      </w:r>
    </w:p>
    <w:p w14:paraId="26ED7B32" w14:textId="73455FEB" w:rsidR="00616BB5" w:rsidRDefault="007D61D2">
      <w:pPr>
        <w:numPr>
          <w:ilvl w:val="1"/>
          <w:numId w:val="17"/>
        </w:numPr>
      </w:pPr>
      <w:r>
        <w:t>The Cloud Consumer</w:t>
      </w:r>
    </w:p>
    <w:p w14:paraId="7F9BEFEC" w14:textId="77777777" w:rsidR="00616BB5" w:rsidRDefault="00616BB5">
      <w:pPr>
        <w:ind w:left="1440"/>
      </w:pPr>
    </w:p>
    <w:p w14:paraId="1C502ADF" w14:textId="201437E5" w:rsidR="00616BB5" w:rsidRDefault="007D61D2">
      <w:pPr>
        <w:numPr>
          <w:ilvl w:val="0"/>
          <w:numId w:val="17"/>
        </w:numPr>
      </w:pPr>
      <w:r>
        <w:t>Which type of encryption algorithm is better suited for bulk data storage</w:t>
      </w:r>
      <w:r w:rsidR="00D67170">
        <w:t>?</w:t>
      </w:r>
    </w:p>
    <w:p w14:paraId="4A89637C" w14:textId="48D6E080" w:rsidR="00616BB5" w:rsidRDefault="007D61D2">
      <w:pPr>
        <w:numPr>
          <w:ilvl w:val="1"/>
          <w:numId w:val="17"/>
        </w:numPr>
      </w:pPr>
      <w:r>
        <w:t>Asymmetric</w:t>
      </w:r>
    </w:p>
    <w:p w14:paraId="13BA67E9" w14:textId="6962DADF" w:rsidR="00616BB5" w:rsidRDefault="007D61D2">
      <w:pPr>
        <w:numPr>
          <w:ilvl w:val="1"/>
          <w:numId w:val="17"/>
        </w:numPr>
      </w:pPr>
      <w:r>
        <w:t>Hashing</w:t>
      </w:r>
    </w:p>
    <w:p w14:paraId="713123A4" w14:textId="5E838090" w:rsidR="00616BB5" w:rsidRDefault="007D61D2">
      <w:pPr>
        <w:numPr>
          <w:ilvl w:val="1"/>
          <w:numId w:val="17"/>
        </w:numPr>
      </w:pPr>
      <w:r>
        <w:t>Hybrid</w:t>
      </w:r>
    </w:p>
    <w:p w14:paraId="05314E28" w14:textId="3A05C396" w:rsidR="00616BB5" w:rsidRDefault="007D61D2">
      <w:pPr>
        <w:numPr>
          <w:ilvl w:val="1"/>
          <w:numId w:val="17"/>
        </w:numPr>
      </w:pPr>
      <w:r>
        <w:t>Symmetric</w:t>
      </w:r>
    </w:p>
    <w:p w14:paraId="4F900682" w14:textId="77777777" w:rsidR="00616BB5" w:rsidRDefault="00616BB5">
      <w:pPr>
        <w:ind w:left="1440"/>
      </w:pPr>
    </w:p>
    <w:p w14:paraId="635688FC" w14:textId="453DE6DA" w:rsidR="00616BB5" w:rsidRDefault="007D61D2">
      <w:pPr>
        <w:numPr>
          <w:ilvl w:val="0"/>
          <w:numId w:val="17"/>
        </w:numPr>
      </w:pPr>
      <w:r>
        <w:t>What is the purpose of data classification</w:t>
      </w:r>
      <w:r w:rsidR="00D67170">
        <w:t>?</w:t>
      </w:r>
    </w:p>
    <w:p w14:paraId="09D20AA2" w14:textId="32D9B2DD" w:rsidR="00616BB5" w:rsidRDefault="00935950">
      <w:pPr>
        <w:numPr>
          <w:ilvl w:val="1"/>
          <w:numId w:val="17"/>
        </w:numPr>
      </w:pPr>
      <w:r>
        <w:t>Mandate</w:t>
      </w:r>
      <w:r w:rsidR="007D61D2">
        <w:t xml:space="preserve"> consistent data handling </w:t>
      </w:r>
      <w:r>
        <w:t>practices</w:t>
      </w:r>
    </w:p>
    <w:p w14:paraId="59EEAF95" w14:textId="0E1575B3" w:rsidR="00616BB5" w:rsidRDefault="00935950">
      <w:pPr>
        <w:numPr>
          <w:ilvl w:val="1"/>
          <w:numId w:val="17"/>
        </w:numPr>
      </w:pPr>
      <w:r>
        <w:t>Highlight data that must be protected</w:t>
      </w:r>
    </w:p>
    <w:p w14:paraId="34D2D2F4" w14:textId="21DD8ACD" w:rsidR="00616BB5" w:rsidRDefault="00935950">
      <w:pPr>
        <w:numPr>
          <w:ilvl w:val="1"/>
          <w:numId w:val="17"/>
        </w:numPr>
      </w:pPr>
      <w:r>
        <w:t>Prevent data loss or corruption</w:t>
      </w:r>
    </w:p>
    <w:p w14:paraId="16F39CBB" w14:textId="45407510" w:rsidR="00616BB5" w:rsidRDefault="00935950">
      <w:pPr>
        <w:numPr>
          <w:ilvl w:val="1"/>
          <w:numId w:val="17"/>
        </w:numPr>
      </w:pPr>
      <w:r>
        <w:t>Meet legal requirements</w:t>
      </w:r>
    </w:p>
    <w:p w14:paraId="1AD06D5B" w14:textId="77777777" w:rsidR="00616BB5" w:rsidRDefault="00D67170">
      <w:r>
        <w:br w:type="page"/>
      </w:r>
    </w:p>
    <w:p w14:paraId="48FFF11C" w14:textId="77777777" w:rsidR="00616BB5" w:rsidRDefault="00616BB5"/>
    <w:p w14:paraId="1DD189BA" w14:textId="77777777" w:rsidR="00616BB5" w:rsidRDefault="00D67170">
      <w:pPr>
        <w:pStyle w:val="Heading1"/>
        <w:ind w:right="1440"/>
      </w:pPr>
      <w:bookmarkStart w:id="36" w:name="_3n9l6g7cjgnp" w:colFirst="0" w:colLast="0"/>
      <w:bookmarkEnd w:id="36"/>
      <w:r>
        <w:t xml:space="preserve">Answers to Self-Assessment Questions: </w:t>
      </w:r>
    </w:p>
    <w:p w14:paraId="0A9D7426" w14:textId="7F977ABB" w:rsidR="00616BB5" w:rsidRDefault="00D41CF9">
      <w:pPr>
        <w:pStyle w:val="Heading6"/>
        <w:numPr>
          <w:ilvl w:val="0"/>
          <w:numId w:val="5"/>
        </w:numPr>
        <w:spacing w:line="276" w:lineRule="auto"/>
      </w:pPr>
      <w:r>
        <w:t>A</w:t>
      </w:r>
      <w:r w:rsidR="00D67170">
        <w:t xml:space="preserve"> </w:t>
      </w:r>
      <w:r>
        <w:t>–</w:t>
      </w:r>
      <w:r w:rsidR="00D67170">
        <w:t xml:space="preserve"> </w:t>
      </w:r>
      <w:r>
        <w:t>Since the data is only being stored at the CSP it is possible for the consumer to encrypt it and then just destroy the key if the consumer moves to another provider</w:t>
      </w:r>
    </w:p>
    <w:p w14:paraId="557D8588" w14:textId="07545B87" w:rsidR="00616BB5" w:rsidRDefault="00D41CF9">
      <w:pPr>
        <w:pStyle w:val="Heading6"/>
        <w:numPr>
          <w:ilvl w:val="0"/>
          <w:numId w:val="5"/>
        </w:numPr>
        <w:spacing w:line="276" w:lineRule="auto"/>
      </w:pPr>
      <w:r>
        <w:t>C</w:t>
      </w:r>
      <w:r w:rsidR="00D67170">
        <w:t xml:space="preserve"> </w:t>
      </w:r>
      <w:r>
        <w:t>–</w:t>
      </w:r>
      <w:r w:rsidR="00D67170">
        <w:t xml:space="preserve"> </w:t>
      </w:r>
      <w:r>
        <w:t>All are good answers, but Law is the most important and overrides everything ese – Law is first then Policy then Standards</w:t>
      </w:r>
    </w:p>
    <w:p w14:paraId="4B78A74B" w14:textId="4F97FDAB" w:rsidR="00616BB5" w:rsidRDefault="00D67170">
      <w:pPr>
        <w:pStyle w:val="Heading6"/>
        <w:numPr>
          <w:ilvl w:val="0"/>
          <w:numId w:val="5"/>
        </w:numPr>
        <w:spacing w:line="276" w:lineRule="auto"/>
      </w:pPr>
      <w:r>
        <w:t xml:space="preserve">A - A covert channel is hidden; an overt channel is an obvious channel. </w:t>
      </w:r>
    </w:p>
    <w:p w14:paraId="6EB6CFDF" w14:textId="28144C70" w:rsidR="00616BB5" w:rsidRDefault="00011E23">
      <w:pPr>
        <w:pStyle w:val="Heading6"/>
        <w:numPr>
          <w:ilvl w:val="0"/>
          <w:numId w:val="5"/>
        </w:numPr>
        <w:spacing w:line="276" w:lineRule="auto"/>
      </w:pPr>
      <w:r>
        <w:t>C</w:t>
      </w:r>
      <w:r w:rsidR="00D67170">
        <w:t xml:space="preserve"> </w:t>
      </w:r>
      <w:r>
        <w:t>–</w:t>
      </w:r>
      <w:r w:rsidR="00D67170">
        <w:t xml:space="preserve"> </w:t>
      </w:r>
      <w:r>
        <w:t>All of these should be done but the best answer is SLA. The SLA will mandate the other controls. Always look to the higher</w:t>
      </w:r>
      <w:r w:rsidR="00D41CF9">
        <w:t>-</w:t>
      </w:r>
      <w:r>
        <w:t>level management answer in a case like this</w:t>
      </w:r>
    </w:p>
    <w:p w14:paraId="76517FDD" w14:textId="6CE9F9FD" w:rsidR="00616BB5" w:rsidRDefault="00011E23">
      <w:pPr>
        <w:pStyle w:val="Heading6"/>
        <w:numPr>
          <w:ilvl w:val="0"/>
          <w:numId w:val="5"/>
        </w:numPr>
        <w:spacing w:line="276" w:lineRule="auto"/>
      </w:pPr>
      <w:r>
        <w:t>D</w:t>
      </w:r>
      <w:r w:rsidR="00D67170">
        <w:t xml:space="preserve"> -</w:t>
      </w:r>
      <w:r>
        <w:t xml:space="preserve"> A private cloud only handles data of a single organization</w:t>
      </w:r>
      <w:r w:rsidR="00D67170">
        <w:t xml:space="preserve"> </w:t>
      </w:r>
    </w:p>
    <w:p w14:paraId="2FA34A2E" w14:textId="18B21668" w:rsidR="00616BB5" w:rsidRDefault="00D67170">
      <w:pPr>
        <w:pStyle w:val="Heading6"/>
        <w:numPr>
          <w:ilvl w:val="0"/>
          <w:numId w:val="5"/>
        </w:numPr>
        <w:spacing w:line="276" w:lineRule="auto"/>
      </w:pPr>
      <w:r>
        <w:t xml:space="preserve">C - </w:t>
      </w:r>
      <w:r w:rsidR="00011E23">
        <w:t>civil, tort or contract law is related to disputes between individuals</w:t>
      </w:r>
    </w:p>
    <w:p w14:paraId="26619B28" w14:textId="1E01DEE6" w:rsidR="00616BB5" w:rsidRDefault="00D67170">
      <w:pPr>
        <w:pStyle w:val="Heading6"/>
        <w:numPr>
          <w:ilvl w:val="0"/>
          <w:numId w:val="5"/>
        </w:numPr>
        <w:spacing w:line="276" w:lineRule="auto"/>
      </w:pPr>
      <w:r>
        <w:t xml:space="preserve">A - </w:t>
      </w:r>
      <w:r w:rsidR="00011E23">
        <w:t>this is the definition of Recovery Point Objective</w:t>
      </w:r>
      <w:r w:rsidR="00011E23">
        <w:t xml:space="preserve"> </w:t>
      </w:r>
    </w:p>
    <w:p w14:paraId="098A1C36" w14:textId="38DD568D" w:rsidR="00616BB5" w:rsidRDefault="00011E23" w:rsidP="00011E23">
      <w:pPr>
        <w:pStyle w:val="Heading6"/>
        <w:numPr>
          <w:ilvl w:val="0"/>
          <w:numId w:val="5"/>
        </w:numPr>
        <w:spacing w:line="276" w:lineRule="auto"/>
      </w:pPr>
      <w:r>
        <w:t xml:space="preserve">A – </w:t>
      </w:r>
      <w:r>
        <w:t>awareness is more effective than technical controls</w:t>
      </w:r>
    </w:p>
    <w:p w14:paraId="1268EC75" w14:textId="77777777" w:rsidR="00616BB5" w:rsidRDefault="00D67170">
      <w:pPr>
        <w:pStyle w:val="Heading6"/>
        <w:numPr>
          <w:ilvl w:val="0"/>
          <w:numId w:val="5"/>
        </w:numPr>
        <w:spacing w:line="276" w:lineRule="auto"/>
      </w:pPr>
      <w:r>
        <w:t>A - many laws specify the need to protect data but do not specify the algorithms that must be used. Laws frequently require notification in the event of a breach.</w:t>
      </w:r>
    </w:p>
    <w:p w14:paraId="5E43F7C1" w14:textId="4118BC2C" w:rsidR="00616BB5" w:rsidRDefault="00D67170">
      <w:pPr>
        <w:pStyle w:val="Heading6"/>
        <w:numPr>
          <w:ilvl w:val="0"/>
          <w:numId w:val="5"/>
        </w:numPr>
        <w:spacing w:line="276" w:lineRule="auto"/>
      </w:pPr>
      <w:r>
        <w:t xml:space="preserve">C </w:t>
      </w:r>
      <w:r w:rsidR="005E43F5">
        <w:t>–</w:t>
      </w:r>
      <w:r>
        <w:t xml:space="preserve"> </w:t>
      </w:r>
      <w:r w:rsidR="005E43F5">
        <w:t xml:space="preserve">The CSP should do all of these – but C is the most important – do not let CSP staff access the data of more than one competing organization. Dual control. Is a way to enforce </w:t>
      </w:r>
      <w:proofErr w:type="spellStart"/>
      <w:r w:rsidR="005E43F5">
        <w:t>SoD</w:t>
      </w:r>
      <w:proofErr w:type="spellEnd"/>
      <w:r w:rsidR="005E43F5">
        <w:t xml:space="preserve"> but will not ensure that the staff do not have access to the data of more than one client</w:t>
      </w:r>
      <w:r>
        <w:t xml:space="preserve"> </w:t>
      </w:r>
    </w:p>
    <w:p w14:paraId="70848A3E" w14:textId="36CA4BC4" w:rsidR="00616BB5" w:rsidRDefault="005E43F5">
      <w:pPr>
        <w:pStyle w:val="Heading6"/>
        <w:numPr>
          <w:ilvl w:val="0"/>
          <w:numId w:val="5"/>
        </w:numPr>
        <w:spacing w:line="276" w:lineRule="auto"/>
      </w:pPr>
      <w:r>
        <w:t>D</w:t>
      </w:r>
      <w:r w:rsidR="00D67170">
        <w:t xml:space="preserve"> </w:t>
      </w:r>
      <w:r>
        <w:t>–</w:t>
      </w:r>
      <w:r w:rsidR="00D67170">
        <w:t xml:space="preserve"> </w:t>
      </w:r>
      <w:r>
        <w:t>A and B are the responsibility of the CSP not the consumer. The first step is to see of the CSP has an adequate (tested, realistic) BCP</w:t>
      </w:r>
    </w:p>
    <w:p w14:paraId="27B85247" w14:textId="648B11EB" w:rsidR="00616BB5" w:rsidRDefault="00D67170">
      <w:pPr>
        <w:pStyle w:val="Heading6"/>
        <w:numPr>
          <w:ilvl w:val="0"/>
          <w:numId w:val="5"/>
        </w:numPr>
        <w:spacing w:line="276" w:lineRule="auto"/>
      </w:pPr>
      <w:r>
        <w:t xml:space="preserve">C </w:t>
      </w:r>
      <w:r w:rsidR="005E43F5">
        <w:t>–</w:t>
      </w:r>
      <w:r>
        <w:t xml:space="preserve"> </w:t>
      </w:r>
      <w:r w:rsidR="005E43F5">
        <w:t>The create and store phases often occur at the same time. This is when the classification level of the newly created data should be determined</w:t>
      </w:r>
    </w:p>
    <w:p w14:paraId="65393B0B" w14:textId="14A04152" w:rsidR="00616BB5" w:rsidRDefault="00935950">
      <w:pPr>
        <w:pStyle w:val="Heading6"/>
        <w:numPr>
          <w:ilvl w:val="0"/>
          <w:numId w:val="5"/>
        </w:numPr>
        <w:spacing w:line="276" w:lineRule="auto"/>
      </w:pPr>
      <w:r>
        <w:t>C</w:t>
      </w:r>
      <w:r w:rsidR="00D67170">
        <w:t xml:space="preserve"> </w:t>
      </w:r>
      <w:r>
        <w:t>–</w:t>
      </w:r>
      <w:r w:rsidR="00D67170">
        <w:t xml:space="preserve"> Th</w:t>
      </w:r>
      <w:r>
        <w:t xml:space="preserve">e CSP handles both the network and storage keys </w:t>
      </w:r>
      <w:r w:rsidR="005E43F5">
        <w:t>in most SaaS environments</w:t>
      </w:r>
      <w:r w:rsidR="00D67170">
        <w:t xml:space="preserve"> </w:t>
      </w:r>
    </w:p>
    <w:p w14:paraId="5F9AF940" w14:textId="319AD147" w:rsidR="00616BB5" w:rsidRDefault="00935950">
      <w:pPr>
        <w:pStyle w:val="Heading6"/>
        <w:numPr>
          <w:ilvl w:val="0"/>
          <w:numId w:val="5"/>
        </w:numPr>
        <w:spacing w:line="276" w:lineRule="auto"/>
      </w:pPr>
      <w:r>
        <w:t>D</w:t>
      </w:r>
      <w:r w:rsidR="00D67170">
        <w:t xml:space="preserve"> </w:t>
      </w:r>
      <w:r>
        <w:t>–</w:t>
      </w:r>
      <w:r w:rsidR="00D67170">
        <w:t xml:space="preserve"> </w:t>
      </w:r>
      <w:r>
        <w:t xml:space="preserve">symmetric encryption is faster than asymmetric and better suited for bulk data encryption </w:t>
      </w:r>
    </w:p>
    <w:p w14:paraId="08B38FB4" w14:textId="1A9743E5" w:rsidR="00616BB5" w:rsidRDefault="00935950" w:rsidP="00935950">
      <w:pPr>
        <w:pStyle w:val="Heading6"/>
        <w:numPr>
          <w:ilvl w:val="0"/>
          <w:numId w:val="5"/>
        </w:numPr>
        <w:spacing w:line="276" w:lineRule="auto"/>
        <w:ind w:right="1440"/>
      </w:pPr>
      <w:bookmarkStart w:id="37" w:name="_aor73ctluat9" w:colFirst="0" w:colLast="0"/>
      <w:bookmarkEnd w:id="37"/>
      <w:r>
        <w:t>A</w:t>
      </w:r>
      <w:r w:rsidR="00D67170">
        <w:t xml:space="preserve"> </w:t>
      </w:r>
      <w:r>
        <w:t>–</w:t>
      </w:r>
      <w:r w:rsidR="00D67170">
        <w:t xml:space="preserve"> </w:t>
      </w:r>
      <w:r>
        <w:t xml:space="preserve">the classification mandates the handling requirements for data classified at that level – thereby ensuring proper handling by all users throughout the data lifecycle. B and D are good answers but not the best because not all data must be classified according to legal requirements and while a label indicates data that must be protected, that is not the primary reason to label or classify it. </w:t>
      </w:r>
    </w:p>
    <w:sectPr w:rsidR="00616BB5">
      <w:pgSz w:w="12240" w:h="15840"/>
      <w:pgMar w:top="216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4DC56" w14:textId="77777777" w:rsidR="005C12BC" w:rsidRDefault="005C12BC">
      <w:pPr>
        <w:spacing w:line="240" w:lineRule="auto"/>
      </w:pPr>
      <w:r>
        <w:separator/>
      </w:r>
    </w:p>
  </w:endnote>
  <w:endnote w:type="continuationSeparator" w:id="0">
    <w:p w14:paraId="6F06D058" w14:textId="77777777" w:rsidR="005C12BC" w:rsidRDefault="005C12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2000020F" w:usb1="00000003" w:usb2="00000000" w:usb3="00000000" w:csb0="00000197" w:csb1="00000000"/>
  </w:font>
  <w:font w:name="Montserrat SemiBold">
    <w:panose1 w:val="00000700000000000000"/>
    <w:charset w:val="4D"/>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E3578" w14:textId="77777777" w:rsidR="00616BB5" w:rsidRDefault="00D67170">
    <w:r>
      <w:rPr>
        <w:noProof/>
      </w:rPr>
      <w:drawing>
        <wp:anchor distT="114300" distB="114300" distL="114300" distR="114300" simplePos="0" relativeHeight="251659264" behindDoc="0" locked="0" layoutInCell="1" hidden="0" allowOverlap="1" wp14:anchorId="16EC21AA" wp14:editId="7BD43984">
          <wp:simplePos x="0" y="0"/>
          <wp:positionH relativeFrom="column">
            <wp:posOffset>19051</wp:posOffset>
          </wp:positionH>
          <wp:positionV relativeFrom="paragraph">
            <wp:posOffset>9526</wp:posOffset>
          </wp:positionV>
          <wp:extent cx="457200" cy="76200"/>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457200" cy="762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3E0F4" w14:textId="77777777" w:rsidR="005C12BC" w:rsidRDefault="005C12BC">
      <w:pPr>
        <w:spacing w:line="240" w:lineRule="auto"/>
      </w:pPr>
      <w:r>
        <w:separator/>
      </w:r>
    </w:p>
  </w:footnote>
  <w:footnote w:type="continuationSeparator" w:id="0">
    <w:p w14:paraId="362256C6" w14:textId="77777777" w:rsidR="005C12BC" w:rsidRDefault="005C12B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84AC" w14:textId="77777777" w:rsidR="00616BB5" w:rsidRDefault="00D67170">
    <w:r>
      <w:rPr>
        <w:noProof/>
      </w:rPr>
      <w:drawing>
        <wp:anchor distT="114300" distB="114300" distL="114300" distR="114300" simplePos="0" relativeHeight="251658240" behindDoc="0" locked="0" layoutInCell="1" hidden="0" allowOverlap="1" wp14:anchorId="1053FFD0" wp14:editId="01899A2B">
          <wp:simplePos x="0" y="0"/>
          <wp:positionH relativeFrom="column">
            <wp:posOffset>-66674</wp:posOffset>
          </wp:positionH>
          <wp:positionV relativeFrom="paragraph">
            <wp:posOffset>-95249</wp:posOffset>
          </wp:positionV>
          <wp:extent cx="1199147" cy="328613"/>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99147" cy="32861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B384D"/>
    <w:multiLevelType w:val="multilevel"/>
    <w:tmpl w:val="3BC667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775D15"/>
    <w:multiLevelType w:val="multilevel"/>
    <w:tmpl w:val="58DA29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D30E3E"/>
    <w:multiLevelType w:val="multilevel"/>
    <w:tmpl w:val="1F729D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FFC5F7A"/>
    <w:multiLevelType w:val="multilevel"/>
    <w:tmpl w:val="1EECA4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24C2C2E"/>
    <w:multiLevelType w:val="multilevel"/>
    <w:tmpl w:val="33BE5E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73D039F"/>
    <w:multiLevelType w:val="multilevel"/>
    <w:tmpl w:val="3CD41F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8950C37"/>
    <w:multiLevelType w:val="multilevel"/>
    <w:tmpl w:val="948AE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0DA5CFA"/>
    <w:multiLevelType w:val="multilevel"/>
    <w:tmpl w:val="59B4AB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1055002"/>
    <w:multiLevelType w:val="multilevel"/>
    <w:tmpl w:val="4BBE4B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8012EB9"/>
    <w:multiLevelType w:val="multilevel"/>
    <w:tmpl w:val="55B8E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8A83E02"/>
    <w:multiLevelType w:val="multilevel"/>
    <w:tmpl w:val="0914B3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493B2DAB"/>
    <w:multiLevelType w:val="multilevel"/>
    <w:tmpl w:val="61183668"/>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2" w15:restartNumberingAfterBreak="0">
    <w:nsid w:val="4C14593D"/>
    <w:multiLevelType w:val="multilevel"/>
    <w:tmpl w:val="A0E87A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E93136E"/>
    <w:multiLevelType w:val="multilevel"/>
    <w:tmpl w:val="46AEED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3C335A8"/>
    <w:multiLevelType w:val="multilevel"/>
    <w:tmpl w:val="429A62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603F26F8"/>
    <w:multiLevelType w:val="multilevel"/>
    <w:tmpl w:val="8946E3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10B36BF"/>
    <w:multiLevelType w:val="multilevel"/>
    <w:tmpl w:val="D3608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71C56D05"/>
    <w:multiLevelType w:val="multilevel"/>
    <w:tmpl w:val="35D80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62374062">
    <w:abstractNumId w:val="5"/>
  </w:num>
  <w:num w:numId="2" w16cid:durableId="1172573076">
    <w:abstractNumId w:val="12"/>
  </w:num>
  <w:num w:numId="3" w16cid:durableId="1354452347">
    <w:abstractNumId w:val="1"/>
  </w:num>
  <w:num w:numId="4" w16cid:durableId="44068166">
    <w:abstractNumId w:val="14"/>
  </w:num>
  <w:num w:numId="5" w16cid:durableId="985821928">
    <w:abstractNumId w:val="3"/>
  </w:num>
  <w:num w:numId="6" w16cid:durableId="362096688">
    <w:abstractNumId w:val="6"/>
  </w:num>
  <w:num w:numId="7" w16cid:durableId="611473280">
    <w:abstractNumId w:val="8"/>
  </w:num>
  <w:num w:numId="8" w16cid:durableId="1335717596">
    <w:abstractNumId w:val="2"/>
  </w:num>
  <w:num w:numId="9" w16cid:durableId="1351371866">
    <w:abstractNumId w:val="9"/>
  </w:num>
  <w:num w:numId="10" w16cid:durableId="137187410">
    <w:abstractNumId w:val="17"/>
  </w:num>
  <w:num w:numId="11" w16cid:durableId="2048406809">
    <w:abstractNumId w:val="7"/>
  </w:num>
  <w:num w:numId="12" w16cid:durableId="2049842023">
    <w:abstractNumId w:val="4"/>
  </w:num>
  <w:num w:numId="13" w16cid:durableId="1816407753">
    <w:abstractNumId w:val="15"/>
  </w:num>
  <w:num w:numId="14" w16cid:durableId="1363550657">
    <w:abstractNumId w:val="11"/>
  </w:num>
  <w:num w:numId="15" w16cid:durableId="2128039802">
    <w:abstractNumId w:val="16"/>
  </w:num>
  <w:num w:numId="16" w16cid:durableId="923685177">
    <w:abstractNumId w:val="0"/>
  </w:num>
  <w:num w:numId="17" w16cid:durableId="2126383896">
    <w:abstractNumId w:val="10"/>
  </w:num>
  <w:num w:numId="18" w16cid:durableId="5813726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BB5"/>
    <w:rsid w:val="00011E23"/>
    <w:rsid w:val="00026779"/>
    <w:rsid w:val="00113260"/>
    <w:rsid w:val="001322B3"/>
    <w:rsid w:val="00147BCC"/>
    <w:rsid w:val="00177B02"/>
    <w:rsid w:val="001A3B12"/>
    <w:rsid w:val="00263BB3"/>
    <w:rsid w:val="002B21E9"/>
    <w:rsid w:val="002B5C40"/>
    <w:rsid w:val="003208DD"/>
    <w:rsid w:val="00331E62"/>
    <w:rsid w:val="00345BC6"/>
    <w:rsid w:val="00373F87"/>
    <w:rsid w:val="003F5C4E"/>
    <w:rsid w:val="004616F0"/>
    <w:rsid w:val="004668D3"/>
    <w:rsid w:val="0056380B"/>
    <w:rsid w:val="00583DCA"/>
    <w:rsid w:val="005C12BC"/>
    <w:rsid w:val="005C7A27"/>
    <w:rsid w:val="005D7504"/>
    <w:rsid w:val="005E43F5"/>
    <w:rsid w:val="005F5D52"/>
    <w:rsid w:val="00616BB5"/>
    <w:rsid w:val="00655845"/>
    <w:rsid w:val="00692223"/>
    <w:rsid w:val="00726364"/>
    <w:rsid w:val="007967DE"/>
    <w:rsid w:val="007D61D2"/>
    <w:rsid w:val="0081404E"/>
    <w:rsid w:val="008F4512"/>
    <w:rsid w:val="00935950"/>
    <w:rsid w:val="009D63D8"/>
    <w:rsid w:val="00AB44BA"/>
    <w:rsid w:val="00AE59F6"/>
    <w:rsid w:val="00B2673A"/>
    <w:rsid w:val="00B3526D"/>
    <w:rsid w:val="00B63522"/>
    <w:rsid w:val="00CD1E3C"/>
    <w:rsid w:val="00D101D6"/>
    <w:rsid w:val="00D41CF9"/>
    <w:rsid w:val="00D67170"/>
    <w:rsid w:val="00DF341D"/>
    <w:rsid w:val="00DF72CA"/>
    <w:rsid w:val="00E302B4"/>
    <w:rsid w:val="00E473E3"/>
    <w:rsid w:val="00E47E10"/>
    <w:rsid w:val="00E85119"/>
    <w:rsid w:val="00F07F42"/>
    <w:rsid w:val="00F35AE7"/>
    <w:rsid w:val="00F4597D"/>
    <w:rsid w:val="00FA6425"/>
    <w:rsid w:val="00FE295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3319FDD"/>
  <w15:docId w15:val="{AD8B9F0A-DE99-CC41-BB73-C54E31364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lang w:val="en" w:eastAsia="en-US" w:bidi="ar-SA"/>
      </w:rPr>
    </w:rPrDefault>
    <w:pPrDefault>
      <w:pPr>
        <w:spacing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Montserrat SemiBold" w:eastAsia="Montserrat SemiBold" w:hAnsi="Montserrat SemiBold" w:cs="Montserrat SemiBold"/>
      <w:sz w:val="28"/>
      <w:szCs w:val="28"/>
    </w:rPr>
  </w:style>
  <w:style w:type="paragraph" w:styleId="Heading2">
    <w:name w:val="heading 2"/>
    <w:basedOn w:val="Normal"/>
    <w:next w:val="Normal"/>
    <w:uiPriority w:val="9"/>
    <w:unhideWhenUsed/>
    <w:qFormat/>
    <w:pPr>
      <w:keepNext/>
      <w:keepLines/>
      <w:spacing w:before="200"/>
      <w:ind w:left="360"/>
      <w:outlineLvl w:val="1"/>
    </w:pPr>
  </w:style>
  <w:style w:type="paragraph" w:styleId="Heading3">
    <w:name w:val="heading 3"/>
    <w:basedOn w:val="Normal"/>
    <w:next w:val="Normal"/>
    <w:uiPriority w:val="9"/>
    <w:unhideWhenUsed/>
    <w:qFormat/>
    <w:pPr>
      <w:keepNext/>
      <w:keepLines/>
      <w:ind w:left="900" w:hanging="360"/>
      <w:outlineLvl w:val="2"/>
    </w:pPr>
  </w:style>
  <w:style w:type="paragraph" w:styleId="Heading4">
    <w:name w:val="heading 4"/>
    <w:basedOn w:val="Normal"/>
    <w:next w:val="Normal"/>
    <w:uiPriority w:val="9"/>
    <w:unhideWhenUsed/>
    <w:qFormat/>
    <w:pPr>
      <w:keepNext/>
      <w:keepLines/>
      <w:spacing w:before="200"/>
      <w:outlineLvl w:val="3"/>
    </w:pPr>
    <w:rPr>
      <w:rFonts w:ascii="Montserrat SemiBold" w:eastAsia="Montserrat SemiBold" w:hAnsi="Montserrat SemiBold" w:cs="Montserrat SemiBold"/>
    </w:rPr>
  </w:style>
  <w:style w:type="paragraph" w:styleId="Heading5">
    <w:name w:val="heading 5"/>
    <w:basedOn w:val="Normal"/>
    <w:next w:val="Normal"/>
    <w:uiPriority w:val="9"/>
    <w:unhideWhenUsed/>
    <w:qFormat/>
    <w:pPr>
      <w:keepNext/>
      <w:keepLines/>
      <w:spacing w:after="80"/>
      <w:ind w:left="720" w:hanging="360"/>
      <w:outlineLvl w:val="4"/>
    </w:pPr>
  </w:style>
  <w:style w:type="paragraph" w:styleId="Heading6">
    <w:name w:val="heading 6"/>
    <w:basedOn w:val="Normal"/>
    <w:next w:val="Normal"/>
    <w:uiPriority w:val="9"/>
    <w:unhideWhenUsed/>
    <w:qFormat/>
    <w:pPr>
      <w:keepNext/>
      <w:keepLines/>
      <w:ind w:left="720" w:hanging="36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line="276" w:lineRule="auto"/>
    </w:pPr>
    <w:rPr>
      <w:rFonts w:ascii="Montserrat SemiBold" w:eastAsia="Montserrat SemiBold" w:hAnsi="Montserrat SemiBold" w:cs="Montserrat SemiBold"/>
      <w:sz w:val="52"/>
      <w:szCs w:val="52"/>
    </w:rPr>
  </w:style>
  <w:style w:type="paragraph" w:styleId="Subtitle">
    <w:name w:val="Subtitle"/>
    <w:basedOn w:val="Normal"/>
    <w:next w:val="Normal"/>
    <w:uiPriority w:val="11"/>
    <w:qFormat/>
    <w:pPr>
      <w:keepNext/>
      <w:keepLines/>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9</Pages>
  <Words>1662</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Kevin Henry</cp:lastModifiedBy>
  <cp:revision>8</cp:revision>
  <dcterms:created xsi:type="dcterms:W3CDTF">2022-07-28T10:41:00Z</dcterms:created>
  <dcterms:modified xsi:type="dcterms:W3CDTF">2022-08-01T11:38:00Z</dcterms:modified>
</cp:coreProperties>
</file>