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35583" w14:textId="77777777" w:rsidR="00616BB5" w:rsidRDefault="00D67170">
      <w:pPr>
        <w:pStyle w:val="Title"/>
        <w:ind w:right="1440"/>
      </w:pPr>
      <w:bookmarkStart w:id="0" w:name="_5fakyewvleq1" w:colFirst="0" w:colLast="0"/>
      <w:bookmarkEnd w:id="0"/>
      <w:r>
        <w:t>Study Guide</w:t>
      </w:r>
    </w:p>
    <w:p w14:paraId="29D44A4C" w14:textId="2CB8C3E4" w:rsidR="00616BB5" w:rsidRDefault="00FE2951">
      <w:pPr>
        <w:pStyle w:val="Subtitle"/>
        <w:ind w:right="1440"/>
        <w:rPr>
          <w:vertAlign w:val="superscript"/>
        </w:rPr>
      </w:pPr>
      <w:bookmarkStart w:id="1" w:name="_isisgkzzunn" w:colFirst="0" w:colLast="0"/>
      <w:bookmarkEnd w:id="1"/>
      <w:r>
        <w:t xml:space="preserve">Cloud </w:t>
      </w:r>
      <w:r w:rsidR="00A97788">
        <w:t>Application</w:t>
      </w:r>
      <w:r>
        <w:t xml:space="preserve"> Security for the CCSP</w:t>
      </w:r>
      <w:r w:rsidR="00E47E10">
        <w:rPr>
          <w:vertAlign w:val="superscript"/>
        </w:rPr>
        <w:t xml:space="preserve"> </w:t>
      </w:r>
      <w:r w:rsidR="00D67170">
        <w:rPr>
          <w:vertAlign w:val="superscript"/>
        </w:rPr>
        <w:t>®</w:t>
      </w:r>
    </w:p>
    <w:p w14:paraId="503318EE" w14:textId="77777777" w:rsidR="00616BB5" w:rsidRDefault="00D67170">
      <w:pPr>
        <w:pStyle w:val="Heading1"/>
        <w:ind w:right="1440"/>
      </w:pPr>
      <w:bookmarkStart w:id="2" w:name="_9mh14vrn87zw" w:colFirst="0" w:colLast="0"/>
      <w:bookmarkStart w:id="3" w:name="_43ymecatclk0" w:colFirst="0" w:colLast="0"/>
      <w:bookmarkEnd w:id="2"/>
      <w:bookmarkEnd w:id="3"/>
      <w:r>
        <w:t>Checklist of Exam Objectives: Areas to Study</w:t>
      </w:r>
    </w:p>
    <w:p w14:paraId="480F28AE" w14:textId="7E4CF0D8" w:rsidR="00616BB5" w:rsidRDefault="00D67170" w:rsidP="004668D3">
      <w:pPr>
        <w:pStyle w:val="Heading2"/>
        <w:tabs>
          <w:tab w:val="left" w:pos="426"/>
        </w:tabs>
        <w:ind w:left="0" w:right="1440"/>
      </w:pPr>
      <w:bookmarkStart w:id="4" w:name="_80kffaf3t53p" w:colFirst="0" w:colLast="0"/>
      <w:bookmarkEnd w:id="4"/>
      <w:r>
        <w:rPr>
          <w:rFonts w:ascii="Segoe UI Symbol" w:hAnsi="Segoe UI Symbol" w:cs="Segoe UI Symbol"/>
        </w:rPr>
        <w:t>❏</w:t>
      </w:r>
      <w:r w:rsidR="004668D3">
        <w:tab/>
      </w:r>
      <w:r w:rsidR="00A97788">
        <w:t>4</w:t>
      </w:r>
      <w:r>
        <w:t xml:space="preserve">.1 </w:t>
      </w:r>
      <w:r w:rsidR="00465F97">
        <w:t>Advocate training and awareness for application security</w:t>
      </w:r>
    </w:p>
    <w:p w14:paraId="7AF586D8" w14:textId="40D9E6C1" w:rsidR="004668D3" w:rsidRDefault="00FE2951" w:rsidP="00FE2951">
      <w:pPr>
        <w:pStyle w:val="Heading3"/>
        <w:numPr>
          <w:ilvl w:val="0"/>
          <w:numId w:val="14"/>
        </w:numPr>
        <w:pBdr>
          <w:top w:val="nil"/>
          <w:left w:val="nil"/>
          <w:bottom w:val="nil"/>
          <w:right w:val="nil"/>
          <w:between w:val="nil"/>
        </w:pBdr>
        <w:ind w:left="900" w:right="1440"/>
      </w:pPr>
      <w:bookmarkStart w:id="5" w:name="_34aa52ly2y80" w:colFirst="0" w:colLast="0"/>
      <w:bookmarkEnd w:id="5"/>
      <w:r>
        <w:t xml:space="preserve">Cloud </w:t>
      </w:r>
      <w:r w:rsidR="00465F97">
        <w:t>development basics</w:t>
      </w:r>
      <w:r w:rsidR="004668D3">
        <w:t xml:space="preserve"> </w:t>
      </w:r>
    </w:p>
    <w:p w14:paraId="291D7E1B" w14:textId="4722E2E0" w:rsidR="004668D3" w:rsidRDefault="00465F97" w:rsidP="00FE2951">
      <w:pPr>
        <w:pStyle w:val="Heading3"/>
        <w:numPr>
          <w:ilvl w:val="0"/>
          <w:numId w:val="14"/>
        </w:numPr>
        <w:pBdr>
          <w:top w:val="nil"/>
          <w:left w:val="nil"/>
          <w:bottom w:val="nil"/>
          <w:right w:val="nil"/>
          <w:between w:val="nil"/>
        </w:pBdr>
        <w:ind w:left="900" w:right="1440"/>
      </w:pPr>
      <w:r>
        <w:t>Common pitfalls</w:t>
      </w:r>
    </w:p>
    <w:p w14:paraId="1869E1DB" w14:textId="5589291E" w:rsidR="00FE2951" w:rsidRPr="00FE2951" w:rsidRDefault="00465F97" w:rsidP="00FE2951">
      <w:pPr>
        <w:pStyle w:val="Heading3"/>
        <w:numPr>
          <w:ilvl w:val="0"/>
          <w:numId w:val="14"/>
        </w:numPr>
        <w:pBdr>
          <w:top w:val="nil"/>
          <w:left w:val="nil"/>
          <w:bottom w:val="nil"/>
          <w:right w:val="nil"/>
          <w:between w:val="nil"/>
        </w:pBdr>
        <w:ind w:left="900" w:right="1440"/>
      </w:pPr>
      <w:r>
        <w:t>Common cloud vulnerabilities (e.g., Open Web Application Security Project (OWASP) Top-10, SANS Top-25)</w:t>
      </w:r>
    </w:p>
    <w:p w14:paraId="5AEF0F7B" w14:textId="5347B9FC" w:rsidR="00616BB5" w:rsidRDefault="00D67170">
      <w:pPr>
        <w:pStyle w:val="Heading2"/>
        <w:ind w:right="1440" w:hanging="360"/>
      </w:pPr>
      <w:bookmarkStart w:id="6" w:name="_hq04az2j29p6" w:colFirst="0" w:colLast="0"/>
      <w:bookmarkEnd w:id="6"/>
      <w:r>
        <w:rPr>
          <w:rFonts w:ascii="Segoe UI Symbol" w:hAnsi="Segoe UI Symbol" w:cs="Segoe UI Symbol"/>
        </w:rPr>
        <w:t>❏</w:t>
      </w:r>
      <w:r>
        <w:tab/>
      </w:r>
      <w:r w:rsidR="00465F97">
        <w:t>4</w:t>
      </w:r>
      <w:r w:rsidR="004668D3">
        <w:t>.2</w:t>
      </w:r>
      <w:r>
        <w:t xml:space="preserve"> </w:t>
      </w:r>
      <w:r w:rsidR="002B1ADB">
        <w:t>Describe the Secure Software Development Life Cycle (SDLC) process</w:t>
      </w:r>
    </w:p>
    <w:p w14:paraId="788434E5" w14:textId="44ED21CB" w:rsidR="004668D3" w:rsidRDefault="002B1ADB">
      <w:pPr>
        <w:pStyle w:val="Heading3"/>
        <w:numPr>
          <w:ilvl w:val="0"/>
          <w:numId w:val="14"/>
        </w:numPr>
        <w:pBdr>
          <w:top w:val="nil"/>
          <w:left w:val="nil"/>
          <w:bottom w:val="nil"/>
          <w:right w:val="nil"/>
          <w:between w:val="nil"/>
        </w:pBdr>
        <w:ind w:left="900" w:right="1440"/>
      </w:pPr>
      <w:bookmarkStart w:id="7" w:name="_e45fv1lclb9q" w:colFirst="0" w:colLast="0"/>
      <w:bookmarkEnd w:id="7"/>
      <w:r>
        <w:t>Business requirements</w:t>
      </w:r>
      <w:r w:rsidR="004668D3">
        <w:t xml:space="preserve"> </w:t>
      </w:r>
    </w:p>
    <w:p w14:paraId="2031C99D" w14:textId="67828746" w:rsidR="00616BB5" w:rsidRDefault="002B1ADB">
      <w:pPr>
        <w:pStyle w:val="Heading3"/>
        <w:numPr>
          <w:ilvl w:val="0"/>
          <w:numId w:val="14"/>
        </w:numPr>
        <w:pBdr>
          <w:top w:val="nil"/>
          <w:left w:val="nil"/>
          <w:bottom w:val="nil"/>
          <w:right w:val="nil"/>
          <w:between w:val="nil"/>
        </w:pBdr>
        <w:ind w:left="900" w:right="1440"/>
      </w:pPr>
      <w:r>
        <w:t>Phases and methodologies (e.g., design, code, test, maintain, waterfall vs. agile)</w:t>
      </w:r>
    </w:p>
    <w:p w14:paraId="31103D0A" w14:textId="150AB5ED" w:rsidR="00616BB5" w:rsidRDefault="00D67170">
      <w:pPr>
        <w:pStyle w:val="Heading2"/>
        <w:pBdr>
          <w:top w:val="nil"/>
          <w:left w:val="nil"/>
          <w:bottom w:val="nil"/>
          <w:right w:val="nil"/>
          <w:between w:val="nil"/>
        </w:pBdr>
        <w:ind w:right="1440" w:hanging="360"/>
      </w:pPr>
      <w:bookmarkStart w:id="8" w:name="_howdm7xy9ys8" w:colFirst="0" w:colLast="0"/>
      <w:bookmarkEnd w:id="8"/>
      <w:r>
        <w:t>❏</w:t>
      </w:r>
      <w:r>
        <w:tab/>
      </w:r>
      <w:r w:rsidR="002B1ADB">
        <w:t>4</w:t>
      </w:r>
      <w:r>
        <w:t xml:space="preserve">.3 </w:t>
      </w:r>
      <w:r w:rsidR="002B1ADB">
        <w:t>Apply the Secure Software Development Life Cycle (SDLC)</w:t>
      </w:r>
    </w:p>
    <w:p w14:paraId="1DE67731" w14:textId="77777777" w:rsidR="005F4CB9" w:rsidRDefault="005F4CB9" w:rsidP="005F4CB9">
      <w:pPr>
        <w:pStyle w:val="Heading3"/>
        <w:numPr>
          <w:ilvl w:val="0"/>
          <w:numId w:val="14"/>
        </w:numPr>
        <w:pBdr>
          <w:top w:val="nil"/>
          <w:left w:val="nil"/>
          <w:bottom w:val="nil"/>
          <w:right w:val="nil"/>
          <w:between w:val="nil"/>
        </w:pBdr>
        <w:ind w:left="900" w:right="1440"/>
      </w:pPr>
      <w:bookmarkStart w:id="9" w:name="_bet2oep2msp" w:colFirst="0" w:colLast="0"/>
      <w:bookmarkEnd w:id="9"/>
      <w:r>
        <w:t>Cloud-specific risks</w:t>
      </w:r>
    </w:p>
    <w:p w14:paraId="57C219CB" w14:textId="6F1AA830" w:rsidR="005F4CB9" w:rsidRPr="005F4CB9" w:rsidRDefault="005F4CB9" w:rsidP="005F4CB9">
      <w:pPr>
        <w:pStyle w:val="Heading3"/>
        <w:numPr>
          <w:ilvl w:val="0"/>
          <w:numId w:val="14"/>
        </w:numPr>
        <w:pBdr>
          <w:top w:val="nil"/>
          <w:left w:val="nil"/>
          <w:bottom w:val="nil"/>
          <w:right w:val="nil"/>
          <w:between w:val="nil"/>
        </w:pBdr>
        <w:ind w:left="900" w:right="1440"/>
      </w:pPr>
      <w:r>
        <w:t>Threat modeling (e.g., Spoofing, Tampering, Repudiation, Information Disclosure, Denial of Service, and Elevation of Privilege (STRIDE), Disaster Reproducibility, Exploitability, Affected Uses, and Discoverability (DREAD), Architecture Threats, Attack Surfaces, and Mitigations (ATASM),</w:t>
      </w:r>
      <w:r w:rsidR="00D874C0">
        <w:t xml:space="preserve"> Process for Attack Simulation and Threat Analysis (PASTA)</w:t>
      </w:r>
      <w:r>
        <w:t xml:space="preserve">   </w:t>
      </w:r>
    </w:p>
    <w:p w14:paraId="15641F71" w14:textId="315268EC" w:rsidR="008F4512" w:rsidRDefault="00D874C0">
      <w:pPr>
        <w:pStyle w:val="Heading3"/>
        <w:numPr>
          <w:ilvl w:val="0"/>
          <w:numId w:val="14"/>
        </w:numPr>
        <w:pBdr>
          <w:top w:val="nil"/>
          <w:left w:val="nil"/>
          <w:bottom w:val="nil"/>
          <w:right w:val="nil"/>
          <w:between w:val="nil"/>
        </w:pBdr>
        <w:ind w:left="900" w:right="1440"/>
      </w:pPr>
      <w:r>
        <w:t>Avoid common vulnerabilities during development</w:t>
      </w:r>
    </w:p>
    <w:p w14:paraId="1E704629" w14:textId="54406504" w:rsidR="00D874C0" w:rsidRDefault="00D874C0">
      <w:pPr>
        <w:pStyle w:val="Heading3"/>
        <w:numPr>
          <w:ilvl w:val="0"/>
          <w:numId w:val="14"/>
        </w:numPr>
        <w:pBdr>
          <w:top w:val="nil"/>
          <w:left w:val="nil"/>
          <w:bottom w:val="nil"/>
          <w:right w:val="nil"/>
          <w:between w:val="nil"/>
        </w:pBdr>
        <w:ind w:left="900" w:right="1440"/>
      </w:pPr>
      <w:r>
        <w:t>Secure coding (e.g., Open Web Application Security Project (OWASP) Application Security Verification Standard (ASVS), Software Assurance Forum for Excellence in Code (</w:t>
      </w:r>
      <w:proofErr w:type="spellStart"/>
      <w:r>
        <w:t>SAFECode</w:t>
      </w:r>
      <w:proofErr w:type="spellEnd"/>
      <w:r>
        <w:t>)</w:t>
      </w:r>
    </w:p>
    <w:p w14:paraId="6936C504" w14:textId="77777777" w:rsidR="00D874C0" w:rsidRDefault="00D874C0">
      <w:pPr>
        <w:pStyle w:val="Heading3"/>
        <w:numPr>
          <w:ilvl w:val="0"/>
          <w:numId w:val="14"/>
        </w:numPr>
        <w:pBdr>
          <w:top w:val="nil"/>
          <w:left w:val="nil"/>
          <w:bottom w:val="nil"/>
          <w:right w:val="nil"/>
          <w:between w:val="nil"/>
        </w:pBdr>
        <w:ind w:left="900" w:right="1440"/>
      </w:pPr>
      <w:r>
        <w:t>Software configuration management and versioning</w:t>
      </w:r>
    </w:p>
    <w:p w14:paraId="574A1A78" w14:textId="02753A0E" w:rsidR="00616BB5" w:rsidRDefault="00D67170">
      <w:pPr>
        <w:pStyle w:val="Heading2"/>
        <w:pBdr>
          <w:top w:val="nil"/>
          <w:left w:val="nil"/>
          <w:bottom w:val="nil"/>
          <w:right w:val="nil"/>
          <w:between w:val="nil"/>
        </w:pBdr>
        <w:ind w:right="1440" w:hanging="360"/>
      </w:pPr>
      <w:bookmarkStart w:id="10" w:name="_wmmsdrkvrr1o" w:colFirst="0" w:colLast="0"/>
      <w:bookmarkStart w:id="11" w:name="_pzxdfrz0g2oz" w:colFirst="0" w:colLast="0"/>
      <w:bookmarkStart w:id="12" w:name="_6wghf0usujwp" w:colFirst="0" w:colLast="0"/>
      <w:bookmarkEnd w:id="10"/>
      <w:bookmarkEnd w:id="11"/>
      <w:bookmarkEnd w:id="12"/>
      <w:r>
        <w:t>❏</w:t>
      </w:r>
      <w:r>
        <w:tab/>
      </w:r>
      <w:r w:rsidR="00D874C0">
        <w:t>4.</w:t>
      </w:r>
      <w:r w:rsidR="00DF341D">
        <w:t>4</w:t>
      </w:r>
      <w:r>
        <w:t xml:space="preserve"> </w:t>
      </w:r>
      <w:r w:rsidR="00C93722">
        <w:t xml:space="preserve">Apply cloud software assurance </w:t>
      </w:r>
      <w:proofErr w:type="gramStart"/>
      <w:r w:rsidR="00C93722">
        <w:t>an</w:t>
      </w:r>
      <w:proofErr w:type="gramEnd"/>
      <w:r w:rsidR="00C93722">
        <w:t xml:space="preserve"> validation</w:t>
      </w:r>
      <w:r>
        <w:t xml:space="preserve"> </w:t>
      </w:r>
    </w:p>
    <w:p w14:paraId="3099998A" w14:textId="415B2469" w:rsidR="008F4512" w:rsidRDefault="00C93722" w:rsidP="00DF341D">
      <w:pPr>
        <w:pStyle w:val="Heading3"/>
        <w:numPr>
          <w:ilvl w:val="0"/>
          <w:numId w:val="14"/>
        </w:numPr>
        <w:pBdr>
          <w:top w:val="nil"/>
          <w:left w:val="nil"/>
          <w:bottom w:val="nil"/>
          <w:right w:val="nil"/>
          <w:between w:val="nil"/>
        </w:pBdr>
        <w:ind w:left="900" w:right="1440"/>
      </w:pPr>
      <w:bookmarkStart w:id="13" w:name="_83cuyqqhxzjf" w:colFirst="0" w:colLast="0"/>
      <w:bookmarkEnd w:id="13"/>
      <w:r>
        <w:t>Functional and non-functional testing</w:t>
      </w:r>
    </w:p>
    <w:p w14:paraId="0D3267F9" w14:textId="66C55C8E" w:rsidR="008F4512" w:rsidRDefault="00C93722" w:rsidP="00DF341D">
      <w:pPr>
        <w:pStyle w:val="Heading3"/>
        <w:numPr>
          <w:ilvl w:val="0"/>
          <w:numId w:val="14"/>
        </w:numPr>
        <w:pBdr>
          <w:top w:val="nil"/>
          <w:left w:val="nil"/>
          <w:bottom w:val="nil"/>
          <w:right w:val="nil"/>
          <w:between w:val="nil"/>
        </w:pBdr>
        <w:ind w:left="900" w:right="1440"/>
      </w:pPr>
      <w:r>
        <w:t xml:space="preserve">Security testing methodologies (e.g., </w:t>
      </w:r>
      <w:proofErr w:type="spellStart"/>
      <w:r>
        <w:t>blackbox</w:t>
      </w:r>
      <w:proofErr w:type="spellEnd"/>
      <w:r>
        <w:t xml:space="preserve">, </w:t>
      </w:r>
      <w:proofErr w:type="spellStart"/>
      <w:r>
        <w:t>whitebox</w:t>
      </w:r>
      <w:proofErr w:type="spellEnd"/>
      <w:r>
        <w:t xml:space="preserve">, static, </w:t>
      </w:r>
      <w:r w:rsidR="00DE2DB5">
        <w:t xml:space="preserve">dynamic, Software Composition Analysis (SCA), Interactive Application Security Testing (IAST) </w:t>
      </w:r>
    </w:p>
    <w:p w14:paraId="0AF2FBE6" w14:textId="169582D0" w:rsidR="008F4512" w:rsidRDefault="00DE2DB5" w:rsidP="00DF341D">
      <w:pPr>
        <w:pStyle w:val="Heading3"/>
        <w:numPr>
          <w:ilvl w:val="0"/>
          <w:numId w:val="14"/>
        </w:numPr>
        <w:pBdr>
          <w:top w:val="nil"/>
          <w:left w:val="nil"/>
          <w:bottom w:val="nil"/>
          <w:right w:val="nil"/>
          <w:between w:val="nil"/>
        </w:pBdr>
        <w:ind w:left="900" w:right="1440"/>
      </w:pPr>
      <w:r>
        <w:t>Quality assurance (QA)</w:t>
      </w:r>
    </w:p>
    <w:p w14:paraId="4F70451E" w14:textId="63986EA4" w:rsidR="008F4512" w:rsidRDefault="00DE2DB5" w:rsidP="00DF341D">
      <w:pPr>
        <w:pStyle w:val="Heading3"/>
        <w:numPr>
          <w:ilvl w:val="0"/>
          <w:numId w:val="14"/>
        </w:numPr>
        <w:pBdr>
          <w:top w:val="nil"/>
          <w:left w:val="nil"/>
          <w:bottom w:val="nil"/>
          <w:right w:val="nil"/>
          <w:between w:val="nil"/>
        </w:pBdr>
        <w:ind w:left="900" w:right="1440"/>
      </w:pPr>
      <w:r>
        <w:t>Abuse case testing</w:t>
      </w:r>
    </w:p>
    <w:p w14:paraId="2F65E6F1" w14:textId="4BDC68E0" w:rsidR="00616BB5" w:rsidRDefault="00D67170" w:rsidP="008F4512">
      <w:pPr>
        <w:pStyle w:val="Heading2"/>
        <w:pBdr>
          <w:top w:val="nil"/>
          <w:left w:val="nil"/>
          <w:bottom w:val="nil"/>
          <w:right w:val="nil"/>
          <w:between w:val="nil"/>
        </w:pBdr>
        <w:ind w:left="426" w:right="1440" w:hanging="426"/>
      </w:pPr>
      <w:bookmarkStart w:id="14" w:name="_i1cwcoh2iic" w:colFirst="0" w:colLast="0"/>
      <w:bookmarkEnd w:id="14"/>
      <w:r>
        <w:lastRenderedPageBreak/>
        <w:t>❏</w:t>
      </w:r>
      <w:r w:rsidR="008F4512">
        <w:tab/>
      </w:r>
      <w:r w:rsidR="00DE2DB5">
        <w:t>4</w:t>
      </w:r>
      <w:r>
        <w:t>.</w:t>
      </w:r>
      <w:r w:rsidR="00DF341D">
        <w:t>5</w:t>
      </w:r>
      <w:r>
        <w:t xml:space="preserve"> </w:t>
      </w:r>
      <w:r w:rsidR="00DE2DB5">
        <w:t xml:space="preserve">Use verified secure software </w:t>
      </w:r>
    </w:p>
    <w:p w14:paraId="1215E702" w14:textId="77777777" w:rsidR="00DE2DB5" w:rsidRDefault="00DE2DB5" w:rsidP="00D101D6">
      <w:pPr>
        <w:pStyle w:val="Heading3"/>
        <w:numPr>
          <w:ilvl w:val="0"/>
          <w:numId w:val="14"/>
        </w:numPr>
        <w:pBdr>
          <w:top w:val="nil"/>
          <w:left w:val="nil"/>
          <w:bottom w:val="nil"/>
          <w:right w:val="nil"/>
          <w:between w:val="nil"/>
        </w:pBdr>
        <w:ind w:left="900" w:right="1440"/>
      </w:pPr>
      <w:r>
        <w:t xml:space="preserve">Securing application programming interfaces (API) </w:t>
      </w:r>
    </w:p>
    <w:p w14:paraId="16A3E471" w14:textId="77777777" w:rsidR="00DE2DB5" w:rsidRDefault="00DE2DB5" w:rsidP="00D101D6">
      <w:pPr>
        <w:pStyle w:val="Heading3"/>
        <w:numPr>
          <w:ilvl w:val="0"/>
          <w:numId w:val="14"/>
        </w:numPr>
        <w:pBdr>
          <w:top w:val="nil"/>
          <w:left w:val="nil"/>
          <w:bottom w:val="nil"/>
          <w:right w:val="nil"/>
          <w:between w:val="nil"/>
        </w:pBdr>
        <w:ind w:left="900" w:right="1440"/>
      </w:pPr>
      <w:r>
        <w:t>Supply-chain management (e.g., vendor assessment)</w:t>
      </w:r>
    </w:p>
    <w:p w14:paraId="2D89A3D4" w14:textId="77777777" w:rsidR="00DE2DB5" w:rsidRDefault="00DE2DB5" w:rsidP="00D101D6">
      <w:pPr>
        <w:pStyle w:val="Heading3"/>
        <w:numPr>
          <w:ilvl w:val="0"/>
          <w:numId w:val="14"/>
        </w:numPr>
        <w:pBdr>
          <w:top w:val="nil"/>
          <w:left w:val="nil"/>
          <w:bottom w:val="nil"/>
          <w:right w:val="nil"/>
          <w:between w:val="nil"/>
        </w:pBdr>
        <w:ind w:left="900" w:right="1440"/>
      </w:pPr>
      <w:r>
        <w:t>Third-party software management (e.g., licensing)</w:t>
      </w:r>
    </w:p>
    <w:p w14:paraId="2629D738" w14:textId="77777777" w:rsidR="00DE2DB5" w:rsidRDefault="00DE2DB5" w:rsidP="00D101D6">
      <w:pPr>
        <w:pStyle w:val="Heading3"/>
        <w:numPr>
          <w:ilvl w:val="0"/>
          <w:numId w:val="14"/>
        </w:numPr>
        <w:pBdr>
          <w:top w:val="nil"/>
          <w:left w:val="nil"/>
          <w:bottom w:val="nil"/>
          <w:right w:val="nil"/>
          <w:between w:val="nil"/>
        </w:pBdr>
        <w:ind w:left="900" w:right="1440"/>
      </w:pPr>
      <w:r>
        <w:t>Validated open-source software</w:t>
      </w:r>
    </w:p>
    <w:p w14:paraId="314EC41A" w14:textId="0AD026D0" w:rsidR="00F4597D" w:rsidRDefault="00F4597D" w:rsidP="00F4597D">
      <w:pPr>
        <w:pStyle w:val="Heading2"/>
        <w:pBdr>
          <w:top w:val="nil"/>
          <w:left w:val="nil"/>
          <w:bottom w:val="nil"/>
          <w:right w:val="nil"/>
          <w:between w:val="nil"/>
        </w:pBdr>
        <w:ind w:right="1440" w:hanging="360"/>
      </w:pPr>
      <w:r>
        <w:t>❏</w:t>
      </w:r>
      <w:r>
        <w:tab/>
      </w:r>
      <w:r w:rsidR="00DE2DB5">
        <w:t>4</w:t>
      </w:r>
      <w:r>
        <w:t xml:space="preserve">.6 </w:t>
      </w:r>
      <w:r w:rsidR="00DE2DB5">
        <w:t>Comprehend the specifics of cloud application architecture</w:t>
      </w:r>
      <w:r>
        <w:t xml:space="preserve"> </w:t>
      </w:r>
    </w:p>
    <w:p w14:paraId="3957D5FA" w14:textId="77777777" w:rsidR="00E423CC" w:rsidRDefault="00DE2DB5" w:rsidP="00F4597D">
      <w:pPr>
        <w:pStyle w:val="Heading3"/>
        <w:numPr>
          <w:ilvl w:val="0"/>
          <w:numId w:val="14"/>
        </w:numPr>
        <w:pBdr>
          <w:top w:val="nil"/>
          <w:left w:val="nil"/>
          <w:bottom w:val="nil"/>
          <w:right w:val="nil"/>
          <w:between w:val="nil"/>
        </w:pBdr>
        <w:ind w:left="900" w:right="1440"/>
      </w:pPr>
      <w:r>
        <w:t>Supplemental security components (e.g., eb application firewall (WAF), Database Activity Monitoring (DAM)</w:t>
      </w:r>
      <w:r w:rsidR="00E423CC">
        <w:t>, Extensible Markup Language (XML), firewalls, application programming interface gateway (API)</w:t>
      </w:r>
    </w:p>
    <w:p w14:paraId="519AAC71" w14:textId="77777777" w:rsidR="00E423CC" w:rsidRDefault="00E423CC" w:rsidP="00F4597D">
      <w:pPr>
        <w:pStyle w:val="Heading3"/>
        <w:numPr>
          <w:ilvl w:val="0"/>
          <w:numId w:val="14"/>
        </w:numPr>
        <w:pBdr>
          <w:top w:val="nil"/>
          <w:left w:val="nil"/>
          <w:bottom w:val="nil"/>
          <w:right w:val="nil"/>
          <w:between w:val="nil"/>
        </w:pBdr>
        <w:ind w:left="900" w:right="1440"/>
      </w:pPr>
      <w:r>
        <w:t>Cryptography</w:t>
      </w:r>
    </w:p>
    <w:p w14:paraId="1AAC557F" w14:textId="77777777" w:rsidR="003E24EC" w:rsidRDefault="00E423CC" w:rsidP="00F4597D">
      <w:pPr>
        <w:pStyle w:val="Heading3"/>
        <w:numPr>
          <w:ilvl w:val="0"/>
          <w:numId w:val="14"/>
        </w:numPr>
        <w:pBdr>
          <w:top w:val="nil"/>
          <w:left w:val="nil"/>
          <w:bottom w:val="nil"/>
          <w:right w:val="nil"/>
          <w:between w:val="nil"/>
        </w:pBdr>
        <w:ind w:left="900" w:right="1440"/>
      </w:pPr>
      <w:r>
        <w:t>Sandboxing</w:t>
      </w:r>
    </w:p>
    <w:p w14:paraId="068E80AC" w14:textId="62F9A486" w:rsidR="003E24EC" w:rsidRDefault="003E24EC" w:rsidP="00F4597D">
      <w:pPr>
        <w:pStyle w:val="Heading3"/>
        <w:numPr>
          <w:ilvl w:val="0"/>
          <w:numId w:val="14"/>
        </w:numPr>
        <w:pBdr>
          <w:top w:val="nil"/>
          <w:left w:val="nil"/>
          <w:bottom w:val="nil"/>
          <w:right w:val="nil"/>
          <w:between w:val="nil"/>
        </w:pBdr>
        <w:ind w:left="900" w:right="1440"/>
      </w:pPr>
      <w:r>
        <w:t>Application virtualization and orchestration (e.g., microservices, containers)</w:t>
      </w:r>
    </w:p>
    <w:p w14:paraId="620BBB24" w14:textId="4787C905" w:rsidR="00026779" w:rsidRDefault="00026779" w:rsidP="003E24EC">
      <w:pPr>
        <w:pStyle w:val="Heading3"/>
        <w:pBdr>
          <w:top w:val="nil"/>
          <w:left w:val="nil"/>
          <w:bottom w:val="nil"/>
          <w:right w:val="nil"/>
          <w:between w:val="nil"/>
        </w:pBdr>
        <w:ind w:left="0" w:right="1440" w:firstLine="0"/>
      </w:pPr>
    </w:p>
    <w:p w14:paraId="42060846" w14:textId="513B907D" w:rsidR="00026779" w:rsidRDefault="00F4597D" w:rsidP="003E24EC">
      <w:pPr>
        <w:pStyle w:val="Heading2"/>
        <w:pBdr>
          <w:top w:val="nil"/>
          <w:left w:val="nil"/>
          <w:bottom w:val="nil"/>
          <w:right w:val="nil"/>
          <w:between w:val="nil"/>
        </w:pBdr>
        <w:ind w:left="426" w:right="1440" w:hanging="426"/>
      </w:pPr>
      <w:r>
        <w:rPr>
          <w:rFonts w:ascii="Segoe UI Symbol" w:hAnsi="Segoe UI Symbol" w:cs="Segoe UI Symbol"/>
        </w:rPr>
        <w:t>❏</w:t>
      </w:r>
      <w:r w:rsidR="00026779">
        <w:tab/>
      </w:r>
      <w:r w:rsidR="003E24EC">
        <w:t>4</w:t>
      </w:r>
      <w:r w:rsidR="00026779">
        <w:t xml:space="preserve">.7 </w:t>
      </w:r>
      <w:r w:rsidR="003E24EC">
        <w:t xml:space="preserve">Design appropriate identity and access management (IAM)) solutions </w:t>
      </w:r>
    </w:p>
    <w:p w14:paraId="233A70CF" w14:textId="77777777" w:rsidR="003E24EC" w:rsidRDefault="003E24EC" w:rsidP="003208DD">
      <w:pPr>
        <w:pStyle w:val="Heading3"/>
        <w:numPr>
          <w:ilvl w:val="0"/>
          <w:numId w:val="14"/>
        </w:numPr>
        <w:pBdr>
          <w:top w:val="nil"/>
          <w:left w:val="nil"/>
          <w:bottom w:val="nil"/>
          <w:right w:val="nil"/>
          <w:between w:val="nil"/>
        </w:pBdr>
        <w:ind w:left="900" w:right="1440"/>
      </w:pPr>
      <w:r>
        <w:t>Federated identity</w:t>
      </w:r>
    </w:p>
    <w:p w14:paraId="09567D72" w14:textId="77777777" w:rsidR="003E24EC" w:rsidRDefault="003E24EC" w:rsidP="003208DD">
      <w:pPr>
        <w:pStyle w:val="Heading3"/>
        <w:numPr>
          <w:ilvl w:val="0"/>
          <w:numId w:val="14"/>
        </w:numPr>
        <w:pBdr>
          <w:top w:val="nil"/>
          <w:left w:val="nil"/>
          <w:bottom w:val="nil"/>
          <w:right w:val="nil"/>
          <w:between w:val="nil"/>
        </w:pBdr>
        <w:ind w:left="900" w:right="1440"/>
      </w:pPr>
      <w:r>
        <w:t>Identity Providers (IdP)</w:t>
      </w:r>
    </w:p>
    <w:p w14:paraId="6274FF04" w14:textId="3D6817CB" w:rsidR="003E24EC" w:rsidRDefault="003E24EC" w:rsidP="003208DD">
      <w:pPr>
        <w:pStyle w:val="Heading3"/>
        <w:numPr>
          <w:ilvl w:val="0"/>
          <w:numId w:val="14"/>
        </w:numPr>
        <w:pBdr>
          <w:top w:val="nil"/>
          <w:left w:val="nil"/>
          <w:bottom w:val="nil"/>
          <w:right w:val="nil"/>
          <w:between w:val="nil"/>
        </w:pBdr>
        <w:ind w:left="900" w:right="1440"/>
      </w:pPr>
      <w:r>
        <w:t>Single Sign-on (SSO)</w:t>
      </w:r>
    </w:p>
    <w:p w14:paraId="645B3D26" w14:textId="77777777" w:rsidR="003E24EC" w:rsidRDefault="003E24EC" w:rsidP="003208DD">
      <w:pPr>
        <w:pStyle w:val="Heading3"/>
        <w:numPr>
          <w:ilvl w:val="0"/>
          <w:numId w:val="14"/>
        </w:numPr>
        <w:pBdr>
          <w:top w:val="nil"/>
          <w:left w:val="nil"/>
          <w:bottom w:val="nil"/>
          <w:right w:val="nil"/>
          <w:between w:val="nil"/>
        </w:pBdr>
        <w:ind w:left="900" w:right="1440"/>
      </w:pPr>
      <w:r>
        <w:t>Multi-factor Authentication (MFA)</w:t>
      </w:r>
    </w:p>
    <w:p w14:paraId="1A17A2AC" w14:textId="77777777" w:rsidR="00263B61" w:rsidRDefault="003E24EC" w:rsidP="003208DD">
      <w:pPr>
        <w:pStyle w:val="Heading3"/>
        <w:numPr>
          <w:ilvl w:val="0"/>
          <w:numId w:val="14"/>
        </w:numPr>
        <w:pBdr>
          <w:top w:val="nil"/>
          <w:left w:val="nil"/>
          <w:bottom w:val="nil"/>
          <w:right w:val="nil"/>
          <w:between w:val="nil"/>
        </w:pBdr>
        <w:ind w:left="900" w:right="1440"/>
      </w:pPr>
      <w:r>
        <w:t>Cloud Access Security Broker</w:t>
      </w:r>
      <w:r w:rsidR="00263B61">
        <w:t xml:space="preserve"> (CASB)</w:t>
      </w:r>
    </w:p>
    <w:p w14:paraId="7C998888" w14:textId="68B7850B" w:rsidR="00263B61" w:rsidRDefault="00263B61" w:rsidP="00263B61">
      <w:pPr>
        <w:pStyle w:val="Heading3"/>
        <w:numPr>
          <w:ilvl w:val="0"/>
          <w:numId w:val="14"/>
        </w:numPr>
        <w:pBdr>
          <w:top w:val="nil"/>
          <w:left w:val="nil"/>
          <w:bottom w:val="nil"/>
          <w:right w:val="nil"/>
          <w:between w:val="nil"/>
        </w:pBdr>
        <w:ind w:left="900" w:right="1440"/>
      </w:pPr>
      <w:r>
        <w:t>Secrets management</w:t>
      </w:r>
      <w:r w:rsidR="003E24EC">
        <w:t xml:space="preserve"> </w:t>
      </w:r>
    </w:p>
    <w:p w14:paraId="18B2B784" w14:textId="77777777" w:rsidR="003208DD" w:rsidRDefault="003208DD" w:rsidP="00F4597D">
      <w:pPr>
        <w:pStyle w:val="Heading2"/>
        <w:pBdr>
          <w:top w:val="nil"/>
          <w:left w:val="nil"/>
          <w:bottom w:val="nil"/>
          <w:right w:val="nil"/>
          <w:between w:val="nil"/>
        </w:pBdr>
        <w:ind w:right="1440" w:hanging="360"/>
      </w:pPr>
    </w:p>
    <w:p w14:paraId="55451FD0" w14:textId="77777777" w:rsidR="00AE59F6" w:rsidRDefault="00AE59F6" w:rsidP="00AE59F6">
      <w:pPr>
        <w:sectPr w:rsidR="00AE59F6">
          <w:headerReference w:type="default" r:id="rId7"/>
          <w:footerReference w:type="default" r:id="rId8"/>
          <w:pgSz w:w="12240" w:h="15840"/>
          <w:pgMar w:top="2160" w:right="1440" w:bottom="1440" w:left="1440" w:header="720" w:footer="720" w:gutter="0"/>
          <w:pgNumType w:start="1"/>
          <w:cols w:space="720"/>
        </w:sectPr>
      </w:pPr>
    </w:p>
    <w:p w14:paraId="57E26240" w14:textId="77777777" w:rsidR="00616BB5" w:rsidRDefault="00D67170">
      <w:pPr>
        <w:pStyle w:val="Heading1"/>
        <w:ind w:right="1440"/>
      </w:pPr>
      <w:bookmarkStart w:id="15" w:name="_3j6itmgkbsdt" w:colFirst="0" w:colLast="0"/>
      <w:bookmarkStart w:id="16" w:name="_iqxzryo4e1q" w:colFirst="0" w:colLast="0"/>
      <w:bookmarkStart w:id="17" w:name="_34opf22sf7xz" w:colFirst="0" w:colLast="0"/>
      <w:bookmarkStart w:id="18" w:name="_aud4jmz7nm7t" w:colFirst="0" w:colLast="0"/>
      <w:bookmarkEnd w:id="15"/>
      <w:bookmarkEnd w:id="16"/>
      <w:bookmarkEnd w:id="17"/>
      <w:bookmarkEnd w:id="18"/>
      <w:r>
        <w:lastRenderedPageBreak/>
        <w:t>Exam Essentials: What you need to know</w:t>
      </w:r>
    </w:p>
    <w:p w14:paraId="22E01C79" w14:textId="77777777" w:rsidR="00616BB5" w:rsidRDefault="00D67170">
      <w:pPr>
        <w:pStyle w:val="Heading4"/>
        <w:ind w:right="1440"/>
      </w:pPr>
      <w:bookmarkStart w:id="19" w:name="_bm9ugkwmd07x" w:colFirst="0" w:colLast="0"/>
      <w:bookmarkEnd w:id="19"/>
      <w:r>
        <w:t xml:space="preserve">Golden Keys: </w:t>
      </w:r>
    </w:p>
    <w:p w14:paraId="0AB12507" w14:textId="2EF06741" w:rsidR="00616BB5" w:rsidRDefault="00E637AB" w:rsidP="00E637AB">
      <w:pPr>
        <w:pStyle w:val="Heading5"/>
        <w:numPr>
          <w:ilvl w:val="0"/>
          <w:numId w:val="15"/>
        </w:numPr>
        <w:ind w:right="1440"/>
      </w:pPr>
      <w:bookmarkStart w:id="20" w:name="_hs6s2ifvryh6" w:colFirst="0" w:colLast="0"/>
      <w:bookmarkEnd w:id="20"/>
      <w:r>
        <w:t>Developers need training to ensure adequate knowledge of application security practices</w:t>
      </w:r>
    </w:p>
    <w:p w14:paraId="2CA7863C" w14:textId="77777777" w:rsidR="00EC03A5" w:rsidRDefault="00E637AB">
      <w:pPr>
        <w:pStyle w:val="Heading5"/>
        <w:numPr>
          <w:ilvl w:val="0"/>
          <w:numId w:val="15"/>
        </w:numPr>
        <w:ind w:right="1440"/>
      </w:pPr>
      <w:bookmarkStart w:id="21" w:name="_tav9djo3il5o" w:colFirst="0" w:colLast="0"/>
      <w:bookmarkEnd w:id="21"/>
      <w:r>
        <w:t xml:space="preserve">Security must be built into the </w:t>
      </w:r>
      <w:r>
        <w:rPr>
          <w:i/>
          <w:iCs/>
        </w:rPr>
        <w:t>entire</w:t>
      </w:r>
      <w:r>
        <w:t xml:space="preserve"> Systems Development Lifecycle – not just at the beginning and not just at the end</w:t>
      </w:r>
    </w:p>
    <w:p w14:paraId="685BE86C" w14:textId="71B88DD4" w:rsidR="00EC03A5" w:rsidRPr="00EC03A5" w:rsidRDefault="00EC03A5" w:rsidP="00EC03A5">
      <w:pPr>
        <w:pStyle w:val="Heading5"/>
        <w:numPr>
          <w:ilvl w:val="0"/>
          <w:numId w:val="15"/>
        </w:numPr>
        <w:ind w:right="1440"/>
      </w:pPr>
      <w:r>
        <w:t xml:space="preserve">Threat modeling and coding standards can identify application security requirements </w:t>
      </w:r>
    </w:p>
    <w:p w14:paraId="486DC68B" w14:textId="15CEF01E" w:rsidR="00E637AB" w:rsidRDefault="00E637AB">
      <w:pPr>
        <w:pStyle w:val="Heading5"/>
        <w:numPr>
          <w:ilvl w:val="0"/>
          <w:numId w:val="15"/>
        </w:numPr>
        <w:ind w:right="1440"/>
      </w:pPr>
      <w:r>
        <w:t>Thorough application security testing is required to ensure that the security controls are working correctly</w:t>
      </w:r>
    </w:p>
    <w:p w14:paraId="7AE3C60D" w14:textId="77777777" w:rsidR="00EC03A5" w:rsidRDefault="00EC03A5">
      <w:pPr>
        <w:pStyle w:val="Heading5"/>
        <w:numPr>
          <w:ilvl w:val="0"/>
          <w:numId w:val="15"/>
        </w:numPr>
        <w:ind w:right="1440"/>
      </w:pPr>
      <w:r>
        <w:t>Secure software can only be built using secure components</w:t>
      </w:r>
    </w:p>
    <w:p w14:paraId="7A587C1C" w14:textId="77777777" w:rsidR="00EC03A5" w:rsidRDefault="00EC03A5">
      <w:pPr>
        <w:pStyle w:val="Heading5"/>
        <w:numPr>
          <w:ilvl w:val="0"/>
          <w:numId w:val="15"/>
        </w:numPr>
        <w:ind w:right="1440"/>
      </w:pPr>
      <w:r>
        <w:t xml:space="preserve">Secure applications require secure architecture </w:t>
      </w:r>
    </w:p>
    <w:p w14:paraId="3678DABD" w14:textId="3F168108" w:rsidR="004616F0" w:rsidRPr="004616F0" w:rsidRDefault="00EC03A5" w:rsidP="00EC03A5">
      <w:pPr>
        <w:pStyle w:val="Heading5"/>
        <w:numPr>
          <w:ilvl w:val="0"/>
          <w:numId w:val="15"/>
        </w:numPr>
        <w:ind w:right="1440"/>
      </w:pPr>
      <w:r>
        <w:t xml:space="preserve">Applications are on the front line of Identity and Access Management </w:t>
      </w:r>
    </w:p>
    <w:p w14:paraId="39642643" w14:textId="77777777" w:rsidR="00AE59F6" w:rsidRDefault="00AE59F6" w:rsidP="00AE59F6">
      <w:pPr>
        <w:sectPr w:rsidR="00AE59F6">
          <w:pgSz w:w="12240" w:h="15840"/>
          <w:pgMar w:top="2160" w:right="1440" w:bottom="1440" w:left="1440" w:header="720" w:footer="720" w:gutter="0"/>
          <w:pgNumType w:start="1"/>
          <w:cols w:space="720"/>
        </w:sectPr>
      </w:pPr>
      <w:bookmarkStart w:id="22" w:name="_rawtoxekk10s" w:colFirst="0" w:colLast="0"/>
      <w:bookmarkStart w:id="23" w:name="_4swlj1qwajjd" w:colFirst="0" w:colLast="0"/>
      <w:bookmarkStart w:id="24" w:name="_xujfqex8dwjv" w:colFirst="0" w:colLast="0"/>
      <w:bookmarkEnd w:id="22"/>
      <w:bookmarkEnd w:id="23"/>
      <w:bookmarkEnd w:id="24"/>
    </w:p>
    <w:p w14:paraId="521C988D" w14:textId="77777777" w:rsidR="00616BB5" w:rsidRDefault="00D67170">
      <w:pPr>
        <w:pStyle w:val="Heading1"/>
        <w:ind w:right="1440"/>
      </w:pPr>
      <w:bookmarkStart w:id="25" w:name="_od3bh1sflnbh" w:colFirst="0" w:colLast="0"/>
      <w:bookmarkStart w:id="26" w:name="_ehx2yqu57rja" w:colFirst="0" w:colLast="0"/>
      <w:bookmarkStart w:id="27" w:name="_fzhwe4onohti" w:colFirst="0" w:colLast="0"/>
      <w:bookmarkStart w:id="28" w:name="_vlbqihpnvxma" w:colFirst="0" w:colLast="0"/>
      <w:bookmarkEnd w:id="25"/>
      <w:bookmarkEnd w:id="26"/>
      <w:bookmarkEnd w:id="27"/>
      <w:bookmarkEnd w:id="28"/>
      <w:r>
        <w:lastRenderedPageBreak/>
        <w:t>Important Terminology</w:t>
      </w:r>
    </w:p>
    <w:p w14:paraId="2E154C9D" w14:textId="561A32C7" w:rsidR="00616BB5" w:rsidRDefault="00113260">
      <w:pPr>
        <w:pStyle w:val="Heading4"/>
        <w:rPr>
          <w:rFonts w:ascii="Montserrat" w:eastAsia="Montserrat" w:hAnsi="Montserrat" w:cs="Montserrat"/>
        </w:rPr>
      </w:pPr>
      <w:bookmarkStart w:id="29" w:name="_yfepem7l188c" w:colFirst="0" w:colLast="0"/>
      <w:bookmarkEnd w:id="29"/>
      <w:r>
        <w:t>Data Owner</w:t>
      </w:r>
      <w:r w:rsidR="00D67170">
        <w:t xml:space="preserve"> </w:t>
      </w:r>
      <w:r w:rsidR="00D67170">
        <w:rPr>
          <w:rFonts w:ascii="Montserrat" w:eastAsia="Montserrat" w:hAnsi="Montserrat" w:cs="Montserrat"/>
        </w:rPr>
        <w:t xml:space="preserve">— </w:t>
      </w:r>
      <w:r>
        <w:rPr>
          <w:rFonts w:ascii="Montserrat" w:eastAsia="Montserrat" w:hAnsi="Montserrat" w:cs="Montserrat"/>
        </w:rPr>
        <w:t>the individual that is responsible for the protection of data throughout the data lifecycle. An organization may have more than one data owner, but there must always be one individual that is held accountable for each data element</w:t>
      </w:r>
    </w:p>
    <w:p w14:paraId="0228F263" w14:textId="77777777" w:rsidR="00616BB5" w:rsidRDefault="00D67170">
      <w:pPr>
        <w:pStyle w:val="Heading4"/>
        <w:rPr>
          <w:rFonts w:ascii="Montserrat" w:eastAsia="Montserrat" w:hAnsi="Montserrat" w:cs="Montserrat"/>
        </w:rPr>
      </w:pPr>
      <w:r>
        <w:t xml:space="preserve">Encryption </w:t>
      </w:r>
      <w:r>
        <w:rPr>
          <w:rFonts w:ascii="Montserrat" w:eastAsia="Montserrat" w:hAnsi="Montserrat" w:cs="Montserrat"/>
        </w:rPr>
        <w:t xml:space="preserve">— The process of rendering sensitive data unreadable through substitution and transposition using a mathematical function (algorithm) </w:t>
      </w:r>
    </w:p>
    <w:p w14:paraId="77E78126" w14:textId="77777777" w:rsidR="00616BB5" w:rsidRDefault="00D67170">
      <w:pPr>
        <w:pStyle w:val="Heading4"/>
        <w:rPr>
          <w:rFonts w:ascii="Montserrat" w:eastAsia="Montserrat" w:hAnsi="Montserrat" w:cs="Montserrat"/>
        </w:rPr>
      </w:pPr>
      <w:r>
        <w:t xml:space="preserve">Confidentiality </w:t>
      </w:r>
      <w:r>
        <w:rPr>
          <w:rFonts w:ascii="Montserrat" w:eastAsia="Montserrat" w:hAnsi="Montserrat" w:cs="Montserrat"/>
        </w:rPr>
        <w:t>— the protection of sensitive data from unauthorized disclosure</w:t>
      </w:r>
    </w:p>
    <w:p w14:paraId="07529010" w14:textId="77777777" w:rsidR="00616BB5" w:rsidRDefault="00D67170">
      <w:pPr>
        <w:pStyle w:val="Heading4"/>
        <w:rPr>
          <w:rFonts w:ascii="Montserrat" w:eastAsia="Montserrat" w:hAnsi="Montserrat" w:cs="Montserrat"/>
        </w:rPr>
      </w:pPr>
      <w:r>
        <w:t xml:space="preserve">Due Care </w:t>
      </w:r>
      <w:r>
        <w:rPr>
          <w:rFonts w:ascii="Montserrat" w:eastAsia="Montserrat" w:hAnsi="Montserrat" w:cs="Montserrat"/>
        </w:rPr>
        <w:t xml:space="preserve">— the actions taken by a reasonable, prudent person to protect others from unreasonable harm </w:t>
      </w:r>
    </w:p>
    <w:p w14:paraId="056D6698" w14:textId="77777777" w:rsidR="00616BB5" w:rsidRDefault="00D67170">
      <w:pPr>
        <w:pStyle w:val="Heading4"/>
        <w:rPr>
          <w:rFonts w:ascii="Montserrat" w:eastAsia="Montserrat" w:hAnsi="Montserrat" w:cs="Montserrat"/>
        </w:rPr>
      </w:pPr>
      <w:r>
        <w:t xml:space="preserve">Due Diligence </w:t>
      </w:r>
      <w:r>
        <w:rPr>
          <w:rFonts w:ascii="Montserrat" w:eastAsia="Montserrat" w:hAnsi="Montserrat" w:cs="Montserrat"/>
        </w:rPr>
        <w:t>— the enforcement of the actions of due care</w:t>
      </w:r>
    </w:p>
    <w:p w14:paraId="51059236" w14:textId="77777777" w:rsidR="00616BB5" w:rsidRDefault="00D67170">
      <w:pPr>
        <w:pStyle w:val="Heading4"/>
        <w:rPr>
          <w:rFonts w:ascii="Montserrat" w:eastAsia="Montserrat" w:hAnsi="Montserrat" w:cs="Montserrat"/>
        </w:rPr>
      </w:pPr>
      <w:r>
        <w:t xml:space="preserve">Integrity </w:t>
      </w:r>
      <w:r>
        <w:rPr>
          <w:rFonts w:ascii="Montserrat" w:eastAsia="Montserrat" w:hAnsi="Montserrat" w:cs="Montserrat"/>
        </w:rPr>
        <w:t>— The measure of accuracy or precision of an entity or process</w:t>
      </w:r>
    </w:p>
    <w:p w14:paraId="5DC6F5E9" w14:textId="164D96E4" w:rsidR="00616BB5" w:rsidRDefault="00D67170">
      <w:pPr>
        <w:pStyle w:val="Heading4"/>
        <w:rPr>
          <w:rFonts w:ascii="Montserrat" w:eastAsia="Montserrat" w:hAnsi="Montserrat" w:cs="Montserrat"/>
        </w:rPr>
      </w:pPr>
      <w:r>
        <w:t xml:space="preserve">Availability </w:t>
      </w:r>
      <w:r>
        <w:rPr>
          <w:rFonts w:ascii="Montserrat" w:eastAsia="Montserrat" w:hAnsi="Montserrat" w:cs="Montserrat"/>
        </w:rPr>
        <w:t xml:space="preserve">— </w:t>
      </w:r>
      <w:r w:rsidR="00B63522">
        <w:rPr>
          <w:rFonts w:ascii="Montserrat" w:eastAsia="Montserrat" w:hAnsi="Montserrat" w:cs="Montserrat"/>
        </w:rPr>
        <w:t>T</w:t>
      </w:r>
      <w:r>
        <w:rPr>
          <w:rFonts w:ascii="Montserrat" w:eastAsia="Montserrat" w:hAnsi="Montserrat" w:cs="Montserrat"/>
        </w:rPr>
        <w:t>he measure of the criticality of an entity and the value of the entity to supporting a business process</w:t>
      </w:r>
    </w:p>
    <w:p w14:paraId="34D4D2BF" w14:textId="77777777" w:rsidR="00616BB5" w:rsidRDefault="00D67170">
      <w:pPr>
        <w:pStyle w:val="Heading4"/>
        <w:rPr>
          <w:rFonts w:ascii="Montserrat" w:eastAsia="Montserrat" w:hAnsi="Montserrat" w:cs="Montserrat"/>
        </w:rPr>
      </w:pPr>
      <w:r>
        <w:t xml:space="preserve">Hashing Algorithms </w:t>
      </w:r>
      <w:r>
        <w:rPr>
          <w:rFonts w:ascii="Montserrat" w:eastAsia="Montserrat" w:hAnsi="Montserrat" w:cs="Montserrat"/>
        </w:rPr>
        <w:t>— a mathematical function used to detect changes to data and thereby support integrity</w:t>
      </w:r>
    </w:p>
    <w:p w14:paraId="63A5C0D4" w14:textId="77777777" w:rsidR="00616BB5" w:rsidRDefault="00D67170">
      <w:pPr>
        <w:pStyle w:val="Heading4"/>
        <w:rPr>
          <w:rFonts w:ascii="Montserrat" w:eastAsia="Montserrat" w:hAnsi="Montserrat" w:cs="Montserrat"/>
        </w:rPr>
      </w:pPr>
      <w:r>
        <w:t xml:space="preserve">Non-repudiation </w:t>
      </w:r>
      <w:r>
        <w:rPr>
          <w:rFonts w:ascii="Montserrat" w:eastAsia="Montserrat" w:hAnsi="Montserrat" w:cs="Montserrat"/>
        </w:rPr>
        <w:t xml:space="preserve">— The ability to link actions to an individual entity  </w:t>
      </w:r>
    </w:p>
    <w:p w14:paraId="68E35DE1" w14:textId="77777777" w:rsidR="00616BB5" w:rsidRDefault="00D67170">
      <w:pPr>
        <w:pStyle w:val="Heading4"/>
        <w:rPr>
          <w:rFonts w:ascii="Montserrat" w:eastAsia="Montserrat" w:hAnsi="Montserrat" w:cs="Montserrat"/>
        </w:rPr>
      </w:pPr>
      <w:r>
        <w:t xml:space="preserve">Threat </w:t>
      </w:r>
      <w:r>
        <w:rPr>
          <w:rFonts w:ascii="Montserrat" w:eastAsia="Montserrat" w:hAnsi="Montserrat" w:cs="Montserrat"/>
        </w:rPr>
        <w:t>— Any circumstance or event with the potential to adversely impact organizational operations (including mission, functions, image, or reputation), organizational assets, individuals, other organizations, or the Nation through an information system via unauthorized access, destruction, disclosure, or modification of information, and/or denial of service. CNSS 4009</w:t>
      </w:r>
    </w:p>
    <w:p w14:paraId="75956AE9" w14:textId="77777777" w:rsidR="00616BB5" w:rsidRDefault="00D67170">
      <w:pPr>
        <w:pStyle w:val="Heading4"/>
        <w:rPr>
          <w:rFonts w:ascii="Montserrat" w:eastAsia="Montserrat" w:hAnsi="Montserrat" w:cs="Montserrat"/>
        </w:rPr>
      </w:pPr>
      <w:r>
        <w:t xml:space="preserve">Attack </w:t>
      </w:r>
      <w:r>
        <w:rPr>
          <w:rFonts w:ascii="Montserrat" w:eastAsia="Montserrat" w:hAnsi="Montserrat" w:cs="Montserrat"/>
        </w:rPr>
        <w:t>— Any kind of malicious activity that attempts to collect, disrupt, deny, degrade, or destroy information system resources or the information itself. CNSSI 4009</w:t>
      </w:r>
    </w:p>
    <w:p w14:paraId="00335540" w14:textId="77777777" w:rsidR="00616BB5" w:rsidRDefault="00D67170">
      <w:pPr>
        <w:pStyle w:val="Heading4"/>
        <w:rPr>
          <w:rFonts w:ascii="Montserrat" w:eastAsia="Montserrat" w:hAnsi="Montserrat" w:cs="Montserrat"/>
        </w:rPr>
      </w:pPr>
      <w:r>
        <w:t xml:space="preserve">Asset </w:t>
      </w:r>
      <w:r>
        <w:rPr>
          <w:rFonts w:ascii="Montserrat" w:eastAsia="Montserrat" w:hAnsi="Montserrat" w:cs="Montserrat"/>
        </w:rPr>
        <w:t>— an entity with value to its owner</w:t>
      </w:r>
    </w:p>
    <w:p w14:paraId="4C5A1B3E" w14:textId="77777777" w:rsidR="00616BB5" w:rsidRPr="00AE59F6" w:rsidRDefault="00D67170">
      <w:pPr>
        <w:pStyle w:val="Heading4"/>
        <w:rPr>
          <w:rFonts w:ascii="Montserrat" w:eastAsia="Montserrat" w:hAnsi="Montserrat" w:cs="Montserrat"/>
        </w:rPr>
      </w:pPr>
      <w:r>
        <w:t>Vulnerability</w:t>
      </w:r>
      <w:r>
        <w:rPr>
          <w:rFonts w:ascii="Montserrat" w:eastAsia="Montserrat" w:hAnsi="Montserrat" w:cs="Montserrat"/>
        </w:rPr>
        <w:t xml:space="preserve"> — Weakness in an information system, system security procedures, internal controls, or implementation that could be exploited by a threat source CNSSI 4009</w:t>
      </w:r>
    </w:p>
    <w:p w14:paraId="37D3ECB2" w14:textId="77777777" w:rsidR="00616BB5" w:rsidRDefault="00D67170">
      <w:pPr>
        <w:pStyle w:val="Heading4"/>
        <w:rPr>
          <w:rFonts w:ascii="Montserrat" w:eastAsia="Montserrat" w:hAnsi="Montserrat" w:cs="Montserrat"/>
        </w:rPr>
      </w:pPr>
      <w:r>
        <w:t xml:space="preserve">Residual Risk </w:t>
      </w:r>
      <w:r>
        <w:rPr>
          <w:rFonts w:ascii="Montserrat" w:eastAsia="Montserrat" w:hAnsi="Montserrat" w:cs="Montserrat"/>
        </w:rPr>
        <w:t>— Portion of risk remaining after security measures have been applied CNSSI 4009</w:t>
      </w:r>
    </w:p>
    <w:p w14:paraId="582C425A" w14:textId="77777777" w:rsidR="00616BB5" w:rsidRDefault="00D67170">
      <w:pPr>
        <w:pStyle w:val="Heading4"/>
        <w:rPr>
          <w:rFonts w:ascii="Montserrat" w:eastAsia="Montserrat" w:hAnsi="Montserrat" w:cs="Montserrat"/>
        </w:rPr>
      </w:pPr>
      <w:r>
        <w:lastRenderedPageBreak/>
        <w:t xml:space="preserve">Risk Acceptance </w:t>
      </w:r>
      <w:r>
        <w:rPr>
          <w:rFonts w:ascii="Montserrat" w:eastAsia="Montserrat" w:hAnsi="Montserrat" w:cs="Montserrat"/>
        </w:rPr>
        <w:t>— The level of risk within the limits set by the risk owner</w:t>
      </w:r>
    </w:p>
    <w:p w14:paraId="34FA60CB" w14:textId="77777777" w:rsidR="00616BB5" w:rsidRDefault="00D67170">
      <w:pPr>
        <w:pStyle w:val="Heading4"/>
        <w:rPr>
          <w:rFonts w:ascii="Montserrat" w:eastAsia="Montserrat" w:hAnsi="Montserrat" w:cs="Montserrat"/>
        </w:rPr>
      </w:pPr>
      <w:r>
        <w:t>Information Security Risk</w:t>
      </w:r>
      <w:r>
        <w:rPr>
          <w:rFonts w:ascii="Montserrat" w:eastAsia="Montserrat" w:hAnsi="Montserrat" w:cs="Montserrat"/>
        </w:rPr>
        <w:t xml:space="preserve"> — The risk to organizational operations (including mission, functions, image, reputation), organizational assets, individuals, other organizations, and the Nation due to the potential for unauthorized access, use, disclosure, disruption, modification, or destruction of information and/or information systems. NIST SP800-30r1 </w:t>
      </w:r>
    </w:p>
    <w:p w14:paraId="04602D62" w14:textId="77777777" w:rsidR="00616BB5" w:rsidRDefault="00D67170">
      <w:pPr>
        <w:pStyle w:val="Heading4"/>
      </w:pPr>
      <w:r>
        <w:t>Chain of Custody</w:t>
      </w:r>
      <w:r>
        <w:rPr>
          <w:rFonts w:ascii="Montserrat" w:eastAsia="Montserrat" w:hAnsi="Montserrat" w:cs="Montserrat"/>
        </w:rPr>
        <w:t xml:space="preserve"> — a documented record of all actions related to evidence throughout the evidence lifecycle  </w:t>
      </w:r>
    </w:p>
    <w:p w14:paraId="78B9AFB6" w14:textId="77777777" w:rsidR="00616BB5" w:rsidRDefault="00D67170">
      <w:pPr>
        <w:pStyle w:val="Heading4"/>
        <w:rPr>
          <w:rFonts w:ascii="Montserrat" w:eastAsia="Montserrat" w:hAnsi="Montserrat" w:cs="Montserrat"/>
        </w:rPr>
      </w:pPr>
      <w:r>
        <w:t>Incident</w:t>
      </w:r>
      <w:r>
        <w:rPr>
          <w:rFonts w:ascii="Montserrat" w:eastAsia="Montserrat" w:hAnsi="Montserrat" w:cs="Montserrat"/>
        </w:rPr>
        <w:t xml:space="preserve"> — an adverse event with the potential to affect business mission</w:t>
      </w:r>
    </w:p>
    <w:p w14:paraId="0696D248" w14:textId="77777777" w:rsidR="00616BB5" w:rsidRDefault="00D67170">
      <w:pPr>
        <w:pStyle w:val="Heading4"/>
        <w:rPr>
          <w:rFonts w:ascii="Montserrat" w:eastAsia="Montserrat" w:hAnsi="Montserrat" w:cs="Montserrat"/>
        </w:rPr>
      </w:pPr>
      <w:r>
        <w:t>Social Engineering</w:t>
      </w:r>
      <w:r>
        <w:rPr>
          <w:rFonts w:ascii="Montserrat" w:eastAsia="Montserrat" w:hAnsi="Montserrat" w:cs="Montserrat"/>
        </w:rPr>
        <w:t xml:space="preserve"> — the manipulation of a person to induce them to do something they should not do</w:t>
      </w:r>
    </w:p>
    <w:p w14:paraId="4E36CBCC" w14:textId="77777777" w:rsidR="00701557" w:rsidRDefault="00D67170">
      <w:pPr>
        <w:pStyle w:val="Heading4"/>
        <w:rPr>
          <w:rFonts w:ascii="Montserrat" w:eastAsia="Montserrat" w:hAnsi="Montserrat" w:cs="Montserrat"/>
        </w:rPr>
      </w:pPr>
      <w:bookmarkStart w:id="30" w:name="_ix6757i9qfio" w:colFirst="0" w:colLast="0"/>
      <w:bookmarkEnd w:id="30"/>
      <w:r>
        <w:t>Compliance</w:t>
      </w:r>
      <w:r>
        <w:rPr>
          <w:rFonts w:ascii="Montserrat" w:eastAsia="Montserrat" w:hAnsi="Montserrat" w:cs="Montserrat"/>
        </w:rPr>
        <w:t xml:space="preserve"> — proven adherence to standards</w:t>
      </w:r>
    </w:p>
    <w:p w14:paraId="3737DA22" w14:textId="77777777" w:rsidR="00701557" w:rsidRDefault="00701557">
      <w:pPr>
        <w:pStyle w:val="Heading4"/>
        <w:rPr>
          <w:rFonts w:ascii="Montserrat" w:eastAsia="Montserrat" w:hAnsi="Montserrat" w:cs="Montserrat"/>
        </w:rPr>
      </w:pPr>
      <w:r>
        <w:rPr>
          <w:rFonts w:ascii="Montserrat" w:eastAsia="Montserrat" w:hAnsi="Montserrat" w:cs="Montserrat"/>
          <w:b/>
          <w:bCs/>
        </w:rPr>
        <w:t>API –</w:t>
      </w:r>
      <w:r>
        <w:rPr>
          <w:rFonts w:ascii="Montserrat" w:eastAsia="Montserrat" w:hAnsi="Montserrat" w:cs="Montserrat"/>
        </w:rPr>
        <w:t xml:space="preserve"> Application Programming Interface</w:t>
      </w:r>
    </w:p>
    <w:p w14:paraId="74C488FA" w14:textId="22C387BC" w:rsidR="00701557" w:rsidRDefault="00701557">
      <w:pPr>
        <w:pStyle w:val="Heading4"/>
        <w:rPr>
          <w:rFonts w:ascii="Montserrat" w:eastAsia="Montserrat" w:hAnsi="Montserrat" w:cs="Montserrat"/>
        </w:rPr>
      </w:pPr>
      <w:r>
        <w:rPr>
          <w:rFonts w:ascii="Montserrat" w:eastAsia="Montserrat" w:hAnsi="Montserrat" w:cs="Montserrat"/>
          <w:b/>
          <w:bCs/>
        </w:rPr>
        <w:t>DAM -</w:t>
      </w:r>
      <w:r>
        <w:rPr>
          <w:rFonts w:ascii="Montserrat" w:eastAsia="Montserrat" w:hAnsi="Montserrat" w:cs="Montserrat"/>
        </w:rPr>
        <w:t xml:space="preserve"> Database Activity Monitoring</w:t>
      </w:r>
    </w:p>
    <w:p w14:paraId="4A095671" w14:textId="2048C53D" w:rsidR="00701557" w:rsidRDefault="00701557">
      <w:pPr>
        <w:pStyle w:val="Heading4"/>
        <w:rPr>
          <w:rFonts w:ascii="Montserrat" w:eastAsia="Montserrat" w:hAnsi="Montserrat" w:cs="Montserrat"/>
        </w:rPr>
      </w:pPr>
      <w:r>
        <w:rPr>
          <w:rFonts w:ascii="Montserrat" w:eastAsia="Montserrat" w:hAnsi="Montserrat" w:cs="Montserrat"/>
          <w:b/>
          <w:bCs/>
        </w:rPr>
        <w:t>CASB -</w:t>
      </w:r>
      <w:r>
        <w:rPr>
          <w:rFonts w:ascii="Montserrat" w:eastAsia="Montserrat" w:hAnsi="Montserrat" w:cs="Montserrat"/>
        </w:rPr>
        <w:t xml:space="preserve"> Cloud Access Security Broker</w:t>
      </w:r>
    </w:p>
    <w:p w14:paraId="77D00E6E" w14:textId="77777777" w:rsidR="00701557" w:rsidRDefault="00701557">
      <w:pPr>
        <w:pStyle w:val="Heading4"/>
        <w:rPr>
          <w:rFonts w:ascii="Montserrat" w:eastAsia="Montserrat" w:hAnsi="Montserrat" w:cs="Montserrat"/>
        </w:rPr>
      </w:pPr>
      <w:r>
        <w:rPr>
          <w:rFonts w:ascii="Montserrat" w:eastAsia="Montserrat" w:hAnsi="Montserrat" w:cs="Montserrat"/>
          <w:b/>
          <w:bCs/>
        </w:rPr>
        <w:t xml:space="preserve">STRIDE – </w:t>
      </w:r>
      <w:r>
        <w:rPr>
          <w:rFonts w:ascii="Montserrat" w:eastAsia="Montserrat" w:hAnsi="Montserrat" w:cs="Montserrat"/>
        </w:rPr>
        <w:t>Spoofing, Tampering, Repudiation, Information Disclosure, Denial of Service, Escalation of Privilege</w:t>
      </w:r>
    </w:p>
    <w:p w14:paraId="60CA5AC9" w14:textId="5FE46CBE" w:rsidR="00701557" w:rsidRDefault="00701557">
      <w:pPr>
        <w:pStyle w:val="Heading4"/>
        <w:rPr>
          <w:rFonts w:ascii="Montserrat" w:eastAsia="Montserrat" w:hAnsi="Montserrat" w:cs="Montserrat"/>
        </w:rPr>
      </w:pPr>
      <w:r>
        <w:rPr>
          <w:rFonts w:ascii="Montserrat" w:eastAsia="Montserrat" w:hAnsi="Montserrat" w:cs="Montserrat"/>
          <w:b/>
          <w:bCs/>
        </w:rPr>
        <w:t xml:space="preserve">DREAD - </w:t>
      </w:r>
      <w:r>
        <w:rPr>
          <w:rFonts w:ascii="Montserrat" w:eastAsia="Montserrat" w:hAnsi="Montserrat" w:cs="Montserrat"/>
        </w:rPr>
        <w:t>Disaster, Reproducibility, Exploitability, Affected Users, Discoverability</w:t>
      </w:r>
    </w:p>
    <w:p w14:paraId="1F24D263" w14:textId="3776B401" w:rsidR="00701557" w:rsidRDefault="00701557">
      <w:pPr>
        <w:pStyle w:val="Heading4"/>
        <w:rPr>
          <w:rFonts w:ascii="Montserrat" w:eastAsia="Montserrat" w:hAnsi="Montserrat" w:cs="Montserrat"/>
        </w:rPr>
      </w:pPr>
      <w:r>
        <w:rPr>
          <w:rFonts w:ascii="Montserrat" w:eastAsia="Montserrat" w:hAnsi="Montserrat" w:cs="Montserrat"/>
          <w:b/>
          <w:bCs/>
        </w:rPr>
        <w:t xml:space="preserve">OWASP - </w:t>
      </w:r>
      <w:r>
        <w:rPr>
          <w:rFonts w:ascii="Montserrat" w:eastAsia="Montserrat" w:hAnsi="Montserrat" w:cs="Montserrat"/>
        </w:rPr>
        <w:t xml:space="preserve">Open Web Application Security Project </w:t>
      </w:r>
    </w:p>
    <w:p w14:paraId="630DBCB1" w14:textId="592CA1D1" w:rsidR="00616BB5" w:rsidRDefault="00701557">
      <w:pPr>
        <w:pStyle w:val="Heading4"/>
        <w:rPr>
          <w:rFonts w:ascii="Montserrat" w:eastAsia="Montserrat" w:hAnsi="Montserrat" w:cs="Montserrat"/>
        </w:rPr>
      </w:pPr>
      <w:r>
        <w:rPr>
          <w:rFonts w:ascii="Montserrat" w:eastAsia="Montserrat" w:hAnsi="Montserrat" w:cs="Montserrat"/>
          <w:b/>
          <w:bCs/>
        </w:rPr>
        <w:t xml:space="preserve">WAF - </w:t>
      </w:r>
      <w:r>
        <w:rPr>
          <w:rFonts w:ascii="Montserrat" w:eastAsia="Montserrat" w:hAnsi="Montserrat" w:cs="Montserrat"/>
        </w:rPr>
        <w:t xml:space="preserve">Web Application Firewall  </w:t>
      </w:r>
    </w:p>
    <w:p w14:paraId="597776F8" w14:textId="77777777" w:rsidR="00EC03A5" w:rsidRPr="00EC03A5" w:rsidRDefault="00EC03A5" w:rsidP="00EC03A5"/>
    <w:p w14:paraId="210CB668" w14:textId="77777777" w:rsidR="00616BB5" w:rsidRDefault="00D67170">
      <w:pPr>
        <w:ind w:right="1440"/>
      </w:pPr>
      <w:r>
        <w:br w:type="page"/>
      </w:r>
    </w:p>
    <w:p w14:paraId="7FBE8107" w14:textId="77777777" w:rsidR="00616BB5" w:rsidRDefault="00D67170">
      <w:pPr>
        <w:pStyle w:val="Heading1"/>
        <w:ind w:right="1440"/>
      </w:pPr>
      <w:bookmarkStart w:id="31" w:name="_xkv7s5nkdowp" w:colFirst="0" w:colLast="0"/>
      <w:bookmarkEnd w:id="31"/>
      <w:r>
        <w:lastRenderedPageBreak/>
        <w:t xml:space="preserve"> Self-Assessment Questions: Test your Understanding</w:t>
      </w:r>
    </w:p>
    <w:p w14:paraId="4A68F429" w14:textId="58FE5FD6" w:rsidR="00616BB5" w:rsidRDefault="00D67170">
      <w:pPr>
        <w:pStyle w:val="Heading6"/>
        <w:numPr>
          <w:ilvl w:val="0"/>
          <w:numId w:val="17"/>
        </w:numPr>
      </w:pPr>
      <w:r>
        <w:t xml:space="preserve">The organization has a </w:t>
      </w:r>
      <w:r w:rsidR="005C3453">
        <w:t>website that allow</w:t>
      </w:r>
      <w:r w:rsidR="00622A1D">
        <w:t>s</w:t>
      </w:r>
      <w:r w:rsidR="005C3453">
        <w:t xml:space="preserve"> customers to purchase products and set up personal accounts. Which process would use a third-party identity provider</w:t>
      </w:r>
      <w:r w:rsidR="00E473E3">
        <w:t>?</w:t>
      </w:r>
      <w:r>
        <w:t xml:space="preserve"> </w:t>
      </w:r>
    </w:p>
    <w:p w14:paraId="376BA43C" w14:textId="5841A17A" w:rsidR="00616BB5" w:rsidRDefault="005C3453">
      <w:pPr>
        <w:pStyle w:val="Heading6"/>
        <w:numPr>
          <w:ilvl w:val="1"/>
          <w:numId w:val="17"/>
        </w:numPr>
      </w:pPr>
      <w:r>
        <w:t>Discretionary Access Control (DAC)</w:t>
      </w:r>
    </w:p>
    <w:p w14:paraId="37885562" w14:textId="315D3BC1" w:rsidR="00616BB5" w:rsidRDefault="005C3453">
      <w:pPr>
        <w:pStyle w:val="Heading6"/>
        <w:numPr>
          <w:ilvl w:val="1"/>
          <w:numId w:val="17"/>
        </w:numPr>
      </w:pPr>
      <w:r>
        <w:t>Mandatory Access Control (MAC)</w:t>
      </w:r>
    </w:p>
    <w:p w14:paraId="0440644D" w14:textId="01EB7679" w:rsidR="00616BB5" w:rsidRDefault="005C3453">
      <w:pPr>
        <w:pStyle w:val="Heading6"/>
        <w:numPr>
          <w:ilvl w:val="1"/>
          <w:numId w:val="17"/>
        </w:numPr>
      </w:pPr>
      <w:r>
        <w:t>Single Sign-on (SSO)</w:t>
      </w:r>
    </w:p>
    <w:p w14:paraId="35548D54" w14:textId="0BD281A5" w:rsidR="00616BB5" w:rsidRDefault="005C3453">
      <w:pPr>
        <w:pStyle w:val="Heading6"/>
        <w:numPr>
          <w:ilvl w:val="1"/>
          <w:numId w:val="17"/>
        </w:numPr>
      </w:pPr>
      <w:bookmarkStart w:id="32" w:name="_c44xkb3de6c5" w:colFirst="0" w:colLast="0"/>
      <w:bookmarkEnd w:id="32"/>
      <w:r>
        <w:t>Federated Identity Management (FIM)</w:t>
      </w:r>
    </w:p>
    <w:p w14:paraId="07BEA191" w14:textId="77777777" w:rsidR="00616BB5" w:rsidRDefault="00616BB5">
      <w:pPr>
        <w:pStyle w:val="Heading6"/>
      </w:pPr>
    </w:p>
    <w:p w14:paraId="3748E72E" w14:textId="7E510703" w:rsidR="00616BB5" w:rsidRDefault="00D67170">
      <w:pPr>
        <w:pStyle w:val="Heading6"/>
        <w:numPr>
          <w:ilvl w:val="0"/>
          <w:numId w:val="17"/>
        </w:numPr>
      </w:pPr>
      <w:r>
        <w:t xml:space="preserve">The organization is conducting a risk assessment that determines the </w:t>
      </w:r>
      <w:r w:rsidR="00E473E3">
        <w:t xml:space="preserve">risk of using a cloud provider for </w:t>
      </w:r>
      <w:r w:rsidR="005C3453">
        <w:t>hosting a custom application</w:t>
      </w:r>
      <w:r w:rsidR="00E473E3">
        <w:t xml:space="preserve">. What </w:t>
      </w:r>
      <w:r w:rsidR="005C3453">
        <w:t>type of cloud deployment is most common for this purpose?</w:t>
      </w:r>
    </w:p>
    <w:p w14:paraId="02D9AFB3" w14:textId="5173C853" w:rsidR="00616BB5" w:rsidRDefault="005C3453">
      <w:pPr>
        <w:pStyle w:val="Heading6"/>
        <w:numPr>
          <w:ilvl w:val="1"/>
          <w:numId w:val="17"/>
        </w:numPr>
      </w:pPr>
      <w:r>
        <w:t>Private Cloud</w:t>
      </w:r>
    </w:p>
    <w:p w14:paraId="74360D49" w14:textId="6C81FB09" w:rsidR="00616BB5" w:rsidRDefault="005C3453">
      <w:pPr>
        <w:pStyle w:val="Heading6"/>
        <w:numPr>
          <w:ilvl w:val="1"/>
          <w:numId w:val="17"/>
        </w:numPr>
      </w:pPr>
      <w:r>
        <w:t>Infrastructure as a Service (IaaS)</w:t>
      </w:r>
    </w:p>
    <w:p w14:paraId="58A8B09E" w14:textId="59DBB58E" w:rsidR="00616BB5" w:rsidRDefault="005C3453">
      <w:pPr>
        <w:pStyle w:val="Heading6"/>
        <w:numPr>
          <w:ilvl w:val="1"/>
          <w:numId w:val="17"/>
        </w:numPr>
      </w:pPr>
      <w:r>
        <w:t>Community Cloud</w:t>
      </w:r>
    </w:p>
    <w:p w14:paraId="5A8C7AFC" w14:textId="036D7C57" w:rsidR="00616BB5" w:rsidRDefault="005C3453">
      <w:pPr>
        <w:pStyle w:val="Heading6"/>
        <w:numPr>
          <w:ilvl w:val="1"/>
          <w:numId w:val="17"/>
        </w:numPr>
      </w:pPr>
      <w:r>
        <w:t>Platform as a Service (PaaS)</w:t>
      </w:r>
    </w:p>
    <w:p w14:paraId="5A56EA5D" w14:textId="77777777" w:rsidR="00616BB5" w:rsidRDefault="00616BB5">
      <w:pPr>
        <w:pStyle w:val="Heading6"/>
      </w:pPr>
    </w:p>
    <w:p w14:paraId="5369E34D" w14:textId="7870D6A8" w:rsidR="00616BB5" w:rsidRDefault="00D67170">
      <w:pPr>
        <w:pStyle w:val="Heading6"/>
        <w:numPr>
          <w:ilvl w:val="0"/>
          <w:numId w:val="17"/>
        </w:numPr>
      </w:pPr>
      <w:r>
        <w:t xml:space="preserve">A hidden </w:t>
      </w:r>
      <w:r w:rsidR="00EB6C96">
        <w:t xml:space="preserve">attack vector that may not have been identified may be due to an </w:t>
      </w:r>
      <w:proofErr w:type="gramStart"/>
      <w:r w:rsidR="00EB6C96">
        <w:t>insecure:</w:t>
      </w:r>
      <w:r>
        <w:t>:</w:t>
      </w:r>
      <w:proofErr w:type="gramEnd"/>
    </w:p>
    <w:p w14:paraId="2041E1EF" w14:textId="02FE7752" w:rsidR="00616BB5" w:rsidRDefault="00EB6C96">
      <w:pPr>
        <w:pStyle w:val="Heading6"/>
        <w:numPr>
          <w:ilvl w:val="1"/>
          <w:numId w:val="17"/>
        </w:numPr>
      </w:pPr>
      <w:r>
        <w:t>Input</w:t>
      </w:r>
    </w:p>
    <w:p w14:paraId="1A8542F3" w14:textId="32FA65F1" w:rsidR="00616BB5" w:rsidRDefault="00EB6C96">
      <w:pPr>
        <w:pStyle w:val="Heading6"/>
        <w:numPr>
          <w:ilvl w:val="1"/>
          <w:numId w:val="17"/>
        </w:numPr>
      </w:pPr>
      <w:r>
        <w:t>API</w:t>
      </w:r>
    </w:p>
    <w:p w14:paraId="056635CE" w14:textId="310031E7" w:rsidR="00616BB5" w:rsidRDefault="00EB6C96">
      <w:pPr>
        <w:pStyle w:val="Heading6"/>
        <w:numPr>
          <w:ilvl w:val="1"/>
          <w:numId w:val="17"/>
        </w:numPr>
      </w:pPr>
      <w:r>
        <w:t>Requirement</w:t>
      </w:r>
    </w:p>
    <w:p w14:paraId="3D2AC4ED" w14:textId="7C46B70B" w:rsidR="00616BB5" w:rsidRDefault="00EB6C96">
      <w:pPr>
        <w:pStyle w:val="Heading6"/>
        <w:numPr>
          <w:ilvl w:val="1"/>
          <w:numId w:val="17"/>
        </w:numPr>
      </w:pPr>
      <w:r>
        <w:t>Cloud Access Security Broker (CASB)</w:t>
      </w:r>
    </w:p>
    <w:p w14:paraId="2CD18E91" w14:textId="6B88C4E0" w:rsidR="00616BB5" w:rsidRDefault="00616BB5">
      <w:pPr>
        <w:pStyle w:val="Heading6"/>
      </w:pPr>
    </w:p>
    <w:p w14:paraId="068FDD31" w14:textId="473F23F2" w:rsidR="00E473E3" w:rsidRDefault="00E473E3" w:rsidP="00E473E3">
      <w:pPr>
        <w:pStyle w:val="Heading6"/>
        <w:numPr>
          <w:ilvl w:val="0"/>
          <w:numId w:val="17"/>
        </w:numPr>
      </w:pPr>
      <w:r>
        <w:t xml:space="preserve">The organization is conducting a risk assessment that determines the risk of using a </w:t>
      </w:r>
      <w:r w:rsidR="00EB6C96">
        <w:t>password for remote access</w:t>
      </w:r>
      <w:r>
        <w:t xml:space="preserve">. What should the organization do to </w:t>
      </w:r>
      <w:r w:rsidR="00EB6C96">
        <w:t>provide more secure access</w:t>
      </w:r>
      <w:r>
        <w:t>?</w:t>
      </w:r>
    </w:p>
    <w:p w14:paraId="582548BD" w14:textId="743617AD" w:rsidR="00E473E3" w:rsidRDefault="00EB6C96" w:rsidP="00E473E3">
      <w:pPr>
        <w:pStyle w:val="Heading6"/>
        <w:numPr>
          <w:ilvl w:val="1"/>
          <w:numId w:val="17"/>
        </w:numPr>
      </w:pPr>
      <w:r>
        <w:t>Multi-factor authentication (MFA)</w:t>
      </w:r>
    </w:p>
    <w:p w14:paraId="29644D62" w14:textId="0293870B" w:rsidR="00E473E3" w:rsidRDefault="00EB6C96" w:rsidP="00E473E3">
      <w:pPr>
        <w:pStyle w:val="Heading6"/>
        <w:numPr>
          <w:ilvl w:val="1"/>
          <w:numId w:val="17"/>
        </w:numPr>
      </w:pPr>
      <w:r>
        <w:t>Single Sign-on (SSO)</w:t>
      </w:r>
    </w:p>
    <w:p w14:paraId="07F97076" w14:textId="42E515A8" w:rsidR="00E473E3" w:rsidRDefault="0081404E" w:rsidP="00E473E3">
      <w:pPr>
        <w:pStyle w:val="Heading6"/>
        <w:numPr>
          <w:ilvl w:val="1"/>
          <w:numId w:val="17"/>
        </w:numPr>
      </w:pPr>
      <w:r>
        <w:t>Ser</w:t>
      </w:r>
      <w:r w:rsidR="00EB6C96">
        <w:t>vice Level Agreements (SLAs)</w:t>
      </w:r>
    </w:p>
    <w:p w14:paraId="075C19C4" w14:textId="7CD86D66" w:rsidR="00E473E3" w:rsidRDefault="006A47BD" w:rsidP="00E473E3">
      <w:pPr>
        <w:pStyle w:val="Heading6"/>
        <w:numPr>
          <w:ilvl w:val="1"/>
          <w:numId w:val="17"/>
        </w:numPr>
      </w:pPr>
      <w:r>
        <w:t xml:space="preserve">Sandboxing </w:t>
      </w:r>
    </w:p>
    <w:p w14:paraId="78F5BE3B" w14:textId="77777777" w:rsidR="00E473E3" w:rsidRPr="00E473E3" w:rsidRDefault="00E473E3" w:rsidP="00E473E3"/>
    <w:p w14:paraId="6CE76B1F" w14:textId="7021D6B1" w:rsidR="0081404E" w:rsidRDefault="0081404E" w:rsidP="0081404E">
      <w:pPr>
        <w:pStyle w:val="Heading6"/>
        <w:numPr>
          <w:ilvl w:val="0"/>
          <w:numId w:val="17"/>
        </w:numPr>
      </w:pPr>
      <w:r>
        <w:lastRenderedPageBreak/>
        <w:t xml:space="preserve">The organization is </w:t>
      </w:r>
      <w:r w:rsidR="006A47BD">
        <w:t>concerned that excessive network traffic from an application that may have been manipulated by a malicious user. What device may identify this type of problem</w:t>
      </w:r>
      <w:r>
        <w:t>?</w:t>
      </w:r>
    </w:p>
    <w:p w14:paraId="05056C57" w14:textId="1A3BA921" w:rsidR="0081404E" w:rsidRDefault="006A47BD" w:rsidP="0081404E">
      <w:pPr>
        <w:pStyle w:val="Heading6"/>
        <w:numPr>
          <w:ilvl w:val="1"/>
          <w:numId w:val="17"/>
        </w:numPr>
      </w:pPr>
      <w:r>
        <w:t>Database Activity Monitor (DAM)</w:t>
      </w:r>
    </w:p>
    <w:p w14:paraId="3C1A049F" w14:textId="40AEA709" w:rsidR="0081404E" w:rsidRDefault="006A47BD" w:rsidP="0081404E">
      <w:pPr>
        <w:pStyle w:val="Heading6"/>
        <w:numPr>
          <w:ilvl w:val="1"/>
          <w:numId w:val="17"/>
        </w:numPr>
      </w:pPr>
      <w:r>
        <w:t>Sandboxing</w:t>
      </w:r>
    </w:p>
    <w:p w14:paraId="4D301862" w14:textId="7A8BED25" w:rsidR="0081404E" w:rsidRDefault="006A47BD" w:rsidP="0081404E">
      <w:pPr>
        <w:pStyle w:val="Heading6"/>
        <w:numPr>
          <w:ilvl w:val="1"/>
          <w:numId w:val="17"/>
        </w:numPr>
      </w:pPr>
      <w:r>
        <w:t>Application Programming Interface (API)</w:t>
      </w:r>
    </w:p>
    <w:p w14:paraId="49245286" w14:textId="0B30F8AF" w:rsidR="0081404E" w:rsidRDefault="006A47BD" w:rsidP="0081404E">
      <w:pPr>
        <w:pStyle w:val="Heading6"/>
        <w:numPr>
          <w:ilvl w:val="1"/>
          <w:numId w:val="17"/>
        </w:numPr>
      </w:pPr>
      <w:r>
        <w:t>Rogue microservice</w:t>
      </w:r>
    </w:p>
    <w:p w14:paraId="302DEBA0" w14:textId="77777777" w:rsidR="00616BB5" w:rsidRDefault="00616BB5">
      <w:pPr>
        <w:pStyle w:val="Heading6"/>
      </w:pPr>
    </w:p>
    <w:p w14:paraId="6CB520C1" w14:textId="6301080C" w:rsidR="00616BB5" w:rsidRDefault="00D67170">
      <w:pPr>
        <w:pStyle w:val="Heading6"/>
        <w:numPr>
          <w:ilvl w:val="0"/>
          <w:numId w:val="17"/>
        </w:numPr>
      </w:pPr>
      <w:r>
        <w:t>A</w:t>
      </w:r>
      <w:r w:rsidR="006A47BD">
        <w:t xml:space="preserve">n application may be insecure due </w:t>
      </w:r>
      <w:r w:rsidR="00832CF3">
        <w:t>to its use of open-source code that was not adequately tested. How can such code be identified?</w:t>
      </w:r>
    </w:p>
    <w:p w14:paraId="7BB67ED3" w14:textId="02E84C2C" w:rsidR="00616BB5" w:rsidRDefault="00832CF3">
      <w:pPr>
        <w:pStyle w:val="Heading6"/>
        <w:numPr>
          <w:ilvl w:val="1"/>
          <w:numId w:val="17"/>
        </w:numPr>
      </w:pPr>
      <w:r>
        <w:t>Buffer overflows</w:t>
      </w:r>
    </w:p>
    <w:p w14:paraId="232C6874" w14:textId="1A24960C" w:rsidR="00616BB5" w:rsidRDefault="00832CF3">
      <w:pPr>
        <w:pStyle w:val="Heading6"/>
        <w:numPr>
          <w:ilvl w:val="1"/>
          <w:numId w:val="17"/>
        </w:numPr>
      </w:pPr>
      <w:r>
        <w:t>Excessive database calls</w:t>
      </w:r>
    </w:p>
    <w:p w14:paraId="79AFF118" w14:textId="2BAA8B91" w:rsidR="00616BB5" w:rsidRDefault="00832CF3">
      <w:pPr>
        <w:pStyle w:val="Heading6"/>
        <w:numPr>
          <w:ilvl w:val="1"/>
          <w:numId w:val="17"/>
        </w:numPr>
      </w:pPr>
      <w:r>
        <w:t>Software Composition Analysis (SCA)</w:t>
      </w:r>
    </w:p>
    <w:p w14:paraId="6DC12671" w14:textId="5604F9DE" w:rsidR="00616BB5" w:rsidRDefault="00832CF3">
      <w:pPr>
        <w:pStyle w:val="Heading6"/>
        <w:numPr>
          <w:ilvl w:val="1"/>
          <w:numId w:val="17"/>
        </w:numPr>
      </w:pPr>
      <w:bookmarkStart w:id="33" w:name="_1nmul1n2ru59" w:colFirst="0" w:colLast="0"/>
      <w:bookmarkEnd w:id="33"/>
      <w:r>
        <w:t>Black box testing</w:t>
      </w:r>
    </w:p>
    <w:p w14:paraId="25ECBFA7" w14:textId="77777777" w:rsidR="00616BB5" w:rsidRDefault="00616BB5">
      <w:pPr>
        <w:ind w:left="1440"/>
      </w:pPr>
    </w:p>
    <w:p w14:paraId="0681343A" w14:textId="25724A23" w:rsidR="00616BB5" w:rsidRDefault="00D67170">
      <w:pPr>
        <w:pStyle w:val="Heading6"/>
        <w:numPr>
          <w:ilvl w:val="0"/>
          <w:numId w:val="17"/>
        </w:numPr>
      </w:pPr>
      <w:r>
        <w:t xml:space="preserve">The </w:t>
      </w:r>
      <w:r w:rsidR="00832CF3">
        <w:t>resilience of an ap</w:t>
      </w:r>
      <w:r w:rsidR="008A3926">
        <w:t>p</w:t>
      </w:r>
      <w:r w:rsidR="00832CF3">
        <w:t>lication to an attack can be determined through</w:t>
      </w:r>
      <w:r w:rsidR="008A3926">
        <w:t>:</w:t>
      </w:r>
      <w:r>
        <w:t xml:space="preserve"> </w:t>
      </w:r>
    </w:p>
    <w:p w14:paraId="25BD3E48" w14:textId="48E6524C" w:rsidR="00616BB5" w:rsidRDefault="008A3926">
      <w:pPr>
        <w:pStyle w:val="Heading6"/>
        <w:numPr>
          <w:ilvl w:val="1"/>
          <w:numId w:val="17"/>
        </w:numPr>
      </w:pPr>
      <w:r>
        <w:t>Quality Assurance</w:t>
      </w:r>
    </w:p>
    <w:p w14:paraId="680B263F" w14:textId="68C0545A" w:rsidR="00616BB5" w:rsidRDefault="008A3926">
      <w:pPr>
        <w:pStyle w:val="Heading6"/>
        <w:numPr>
          <w:ilvl w:val="1"/>
          <w:numId w:val="17"/>
        </w:numPr>
      </w:pPr>
      <w:r>
        <w:t>Abuse case testing</w:t>
      </w:r>
    </w:p>
    <w:p w14:paraId="0EC733C7" w14:textId="5187A107" w:rsidR="00616BB5" w:rsidRDefault="008A3926">
      <w:pPr>
        <w:pStyle w:val="Heading6"/>
        <w:numPr>
          <w:ilvl w:val="1"/>
          <w:numId w:val="17"/>
        </w:numPr>
      </w:pPr>
      <w:r>
        <w:t>Sociability testing</w:t>
      </w:r>
    </w:p>
    <w:p w14:paraId="0B1A1A8F" w14:textId="692029A1" w:rsidR="00616BB5" w:rsidRDefault="008A3926">
      <w:pPr>
        <w:pStyle w:val="Heading6"/>
        <w:numPr>
          <w:ilvl w:val="1"/>
          <w:numId w:val="17"/>
        </w:numPr>
      </w:pPr>
      <w:r>
        <w:t>Non-functional testing</w:t>
      </w:r>
    </w:p>
    <w:p w14:paraId="03799B72" w14:textId="77777777" w:rsidR="00616BB5" w:rsidRDefault="00616BB5">
      <w:pPr>
        <w:pStyle w:val="Heading6"/>
      </w:pPr>
    </w:p>
    <w:p w14:paraId="6B4D206E" w14:textId="3ED5E0A4" w:rsidR="00616BB5" w:rsidRDefault="00D67170">
      <w:pPr>
        <w:pStyle w:val="Heading6"/>
        <w:numPr>
          <w:ilvl w:val="0"/>
          <w:numId w:val="17"/>
        </w:numPr>
      </w:pPr>
      <w:r>
        <w:t xml:space="preserve">What is the </w:t>
      </w:r>
      <w:r w:rsidR="008A3926">
        <w:t>risk of re-introducing old vulnerabilities often related to</w:t>
      </w:r>
      <w:r>
        <w:t>?</w:t>
      </w:r>
    </w:p>
    <w:p w14:paraId="08E208C3" w14:textId="77AA9438" w:rsidR="00616BB5" w:rsidRDefault="008A3926">
      <w:pPr>
        <w:pStyle w:val="Heading6"/>
        <w:numPr>
          <w:ilvl w:val="1"/>
          <w:numId w:val="17"/>
        </w:numPr>
      </w:pPr>
      <w:r>
        <w:t>Configuration management</w:t>
      </w:r>
    </w:p>
    <w:p w14:paraId="6276CA6C" w14:textId="6CED2CAE" w:rsidR="00616BB5" w:rsidRDefault="008A3926">
      <w:pPr>
        <w:pStyle w:val="Heading6"/>
        <w:numPr>
          <w:ilvl w:val="1"/>
          <w:numId w:val="17"/>
        </w:numPr>
      </w:pPr>
      <w:r>
        <w:t>Version Control</w:t>
      </w:r>
    </w:p>
    <w:p w14:paraId="02408A2C" w14:textId="6CD60A31" w:rsidR="00616BB5" w:rsidRDefault="008A3926">
      <w:pPr>
        <w:pStyle w:val="Heading6"/>
        <w:numPr>
          <w:ilvl w:val="1"/>
          <w:numId w:val="17"/>
        </w:numPr>
      </w:pPr>
      <w:r>
        <w:t>Lack of documentation</w:t>
      </w:r>
    </w:p>
    <w:p w14:paraId="7CC668A5" w14:textId="2F2443C0" w:rsidR="00616BB5" w:rsidRDefault="008A3926" w:rsidP="0081404E">
      <w:pPr>
        <w:pStyle w:val="Heading6"/>
        <w:numPr>
          <w:ilvl w:val="1"/>
          <w:numId w:val="17"/>
        </w:numPr>
      </w:pPr>
      <w:bookmarkStart w:id="34" w:name="_kj94jtf2vexz" w:colFirst="0" w:colLast="0"/>
      <w:bookmarkEnd w:id="34"/>
      <w:r>
        <w:t>Black box testing</w:t>
      </w:r>
    </w:p>
    <w:p w14:paraId="62A96AFD" w14:textId="77777777" w:rsidR="00616BB5" w:rsidRDefault="00616BB5">
      <w:pPr>
        <w:ind w:left="1440"/>
      </w:pPr>
    </w:p>
    <w:p w14:paraId="187A5F3A" w14:textId="52E86D6D" w:rsidR="00616BB5" w:rsidRDefault="00D67170">
      <w:pPr>
        <w:numPr>
          <w:ilvl w:val="0"/>
          <w:numId w:val="17"/>
        </w:numPr>
      </w:pPr>
      <w:r>
        <w:t xml:space="preserve">What is a key requirement </w:t>
      </w:r>
      <w:r w:rsidR="008A3926">
        <w:t>to perform a white box test</w:t>
      </w:r>
      <w:r>
        <w:t>?</w:t>
      </w:r>
    </w:p>
    <w:p w14:paraId="29A3FC74" w14:textId="62436095" w:rsidR="00616BB5" w:rsidRDefault="008A3926">
      <w:pPr>
        <w:numPr>
          <w:ilvl w:val="1"/>
          <w:numId w:val="17"/>
        </w:numPr>
      </w:pPr>
      <w:r>
        <w:t>Source code</w:t>
      </w:r>
    </w:p>
    <w:p w14:paraId="1318B374" w14:textId="06D461FA" w:rsidR="00616BB5" w:rsidRDefault="008A3926">
      <w:pPr>
        <w:numPr>
          <w:ilvl w:val="1"/>
          <w:numId w:val="17"/>
        </w:numPr>
      </w:pPr>
      <w:r>
        <w:t>Executables</w:t>
      </w:r>
    </w:p>
    <w:p w14:paraId="35A91D4B" w14:textId="58F7D1C1" w:rsidR="00616BB5" w:rsidRDefault="008A3926">
      <w:pPr>
        <w:numPr>
          <w:ilvl w:val="1"/>
          <w:numId w:val="17"/>
        </w:numPr>
      </w:pPr>
      <w:r>
        <w:t>Databases</w:t>
      </w:r>
    </w:p>
    <w:p w14:paraId="33D589E8" w14:textId="6C36FEB6" w:rsidR="00616BB5" w:rsidRDefault="008A3926">
      <w:pPr>
        <w:numPr>
          <w:ilvl w:val="1"/>
          <w:numId w:val="17"/>
        </w:numPr>
      </w:pPr>
      <w:r>
        <w:t>Threat modeling</w:t>
      </w:r>
    </w:p>
    <w:p w14:paraId="221863F2" w14:textId="77777777" w:rsidR="00616BB5" w:rsidRDefault="00616BB5">
      <w:pPr>
        <w:ind w:left="1440"/>
      </w:pPr>
    </w:p>
    <w:p w14:paraId="1CBF0C83" w14:textId="2B069A05" w:rsidR="00616BB5" w:rsidRDefault="0081404E">
      <w:pPr>
        <w:numPr>
          <w:ilvl w:val="0"/>
          <w:numId w:val="17"/>
        </w:numPr>
      </w:pPr>
      <w:r>
        <w:t>What security principle should a</w:t>
      </w:r>
      <w:r w:rsidR="00622A1D">
        <w:t>n</w:t>
      </w:r>
      <w:r>
        <w:t xml:space="preserve"> </w:t>
      </w:r>
      <w:r w:rsidR="008A3926">
        <w:t>application enforce</w:t>
      </w:r>
      <w:r>
        <w:t xml:space="preserve"> follow when handling the </w:t>
      </w:r>
      <w:r w:rsidR="00622A1D">
        <w:t>users of different privilege levels</w:t>
      </w:r>
      <w:r w:rsidR="00D67170">
        <w:t>?</w:t>
      </w:r>
    </w:p>
    <w:p w14:paraId="684FD002" w14:textId="45C9090D" w:rsidR="00616BB5" w:rsidRDefault="009D63D8">
      <w:pPr>
        <w:numPr>
          <w:ilvl w:val="1"/>
          <w:numId w:val="17"/>
        </w:numPr>
      </w:pPr>
      <w:r>
        <w:t>Dual control</w:t>
      </w:r>
    </w:p>
    <w:p w14:paraId="58EBD56F" w14:textId="0870FB70" w:rsidR="00616BB5" w:rsidRDefault="00622A1D">
      <w:pPr>
        <w:numPr>
          <w:ilvl w:val="1"/>
          <w:numId w:val="17"/>
        </w:numPr>
      </w:pPr>
      <w:r>
        <w:t>Encryption</w:t>
      </w:r>
    </w:p>
    <w:p w14:paraId="6A67F510" w14:textId="51D71477" w:rsidR="00616BB5" w:rsidRDefault="00622A1D">
      <w:pPr>
        <w:numPr>
          <w:ilvl w:val="1"/>
          <w:numId w:val="17"/>
        </w:numPr>
      </w:pPr>
      <w:r>
        <w:t>Least privilege</w:t>
      </w:r>
    </w:p>
    <w:p w14:paraId="31315CAD" w14:textId="2BC85046" w:rsidR="00616BB5" w:rsidRDefault="00622A1D">
      <w:pPr>
        <w:numPr>
          <w:ilvl w:val="1"/>
          <w:numId w:val="17"/>
        </w:numPr>
      </w:pPr>
      <w:r>
        <w:lastRenderedPageBreak/>
        <w:t>Logging</w:t>
      </w:r>
    </w:p>
    <w:p w14:paraId="35C822B3" w14:textId="77777777" w:rsidR="00616BB5" w:rsidRDefault="00616BB5"/>
    <w:p w14:paraId="59E7EC31" w14:textId="77777777" w:rsidR="00616BB5" w:rsidRDefault="00616BB5"/>
    <w:p w14:paraId="1DD189BA" w14:textId="77777777" w:rsidR="00616BB5" w:rsidRDefault="00D67170">
      <w:pPr>
        <w:pStyle w:val="Heading1"/>
        <w:ind w:right="1440"/>
      </w:pPr>
      <w:bookmarkStart w:id="35" w:name="_3n9l6g7cjgnp" w:colFirst="0" w:colLast="0"/>
      <w:bookmarkEnd w:id="35"/>
      <w:r>
        <w:t xml:space="preserve">Answers to Self-Assessment Questions: </w:t>
      </w:r>
    </w:p>
    <w:p w14:paraId="0A9D7426" w14:textId="043E52F9" w:rsidR="00616BB5" w:rsidRDefault="00622A1D">
      <w:pPr>
        <w:pStyle w:val="Heading6"/>
        <w:numPr>
          <w:ilvl w:val="0"/>
          <w:numId w:val="5"/>
        </w:numPr>
        <w:spacing w:line="276" w:lineRule="auto"/>
      </w:pPr>
      <w:r>
        <w:t>D</w:t>
      </w:r>
      <w:r w:rsidR="00D67170">
        <w:t xml:space="preserve"> </w:t>
      </w:r>
      <w:r w:rsidR="00D41CF9">
        <w:t>–</w:t>
      </w:r>
      <w:r w:rsidR="00D67170">
        <w:t xml:space="preserve"> </w:t>
      </w:r>
      <w:r>
        <w:t>While FIM is a type of single sign on, answer D is more precise than answer C.</w:t>
      </w:r>
    </w:p>
    <w:p w14:paraId="3820BFB8" w14:textId="497F87EF" w:rsidR="00622A1D" w:rsidRDefault="00622A1D">
      <w:pPr>
        <w:pStyle w:val="Heading6"/>
        <w:numPr>
          <w:ilvl w:val="0"/>
          <w:numId w:val="5"/>
        </w:numPr>
        <w:spacing w:line="276" w:lineRule="auto"/>
      </w:pPr>
      <w:r>
        <w:t>D</w:t>
      </w:r>
      <w:r w:rsidR="00D41CF9">
        <w:t>–</w:t>
      </w:r>
      <w:r w:rsidR="00D67170">
        <w:t xml:space="preserve"> </w:t>
      </w:r>
      <w:r w:rsidR="00D41CF9">
        <w:t>A</w:t>
      </w:r>
      <w:r>
        <w:t>n argument can be made for sever</w:t>
      </w:r>
      <w:r w:rsidR="00CA1AF1">
        <w:t>a</w:t>
      </w:r>
      <w:r>
        <w:t>l answers here but the most common for hosting a custom application in Platform as a Service</w:t>
      </w:r>
    </w:p>
    <w:p w14:paraId="44DCAB46" w14:textId="04B4B6A8" w:rsidR="00DA7DE3" w:rsidRDefault="00CA1AF1">
      <w:pPr>
        <w:pStyle w:val="Heading6"/>
        <w:numPr>
          <w:ilvl w:val="0"/>
          <w:numId w:val="5"/>
        </w:numPr>
        <w:spacing w:line="276" w:lineRule="auto"/>
      </w:pPr>
      <w:r>
        <w:t xml:space="preserve">B </w:t>
      </w:r>
      <w:r w:rsidR="00DA7DE3">
        <w:t>–</w:t>
      </w:r>
      <w:r>
        <w:t xml:space="preserve"> </w:t>
      </w:r>
      <w:r w:rsidR="009A1392">
        <w:t>Especially the use of older APIs may be an attack vector not easily identified</w:t>
      </w:r>
    </w:p>
    <w:p w14:paraId="7C9AB144" w14:textId="75577DCD" w:rsidR="00DA7DE3" w:rsidRDefault="009A1392">
      <w:pPr>
        <w:pStyle w:val="Heading6"/>
        <w:numPr>
          <w:ilvl w:val="0"/>
          <w:numId w:val="5"/>
        </w:numPr>
        <w:spacing w:line="276" w:lineRule="auto"/>
      </w:pPr>
      <w:r>
        <w:t>A – using MFA increases the security of access control</w:t>
      </w:r>
    </w:p>
    <w:p w14:paraId="7D95F6BF" w14:textId="797918CE" w:rsidR="00DA7DE3" w:rsidRDefault="009A1392">
      <w:pPr>
        <w:pStyle w:val="Heading6"/>
        <w:numPr>
          <w:ilvl w:val="0"/>
          <w:numId w:val="5"/>
        </w:numPr>
        <w:spacing w:line="276" w:lineRule="auto"/>
      </w:pPr>
      <w:r>
        <w:t xml:space="preserve">A – a DAM can identify if an application has been manipulated to make excessive database calls </w:t>
      </w:r>
    </w:p>
    <w:p w14:paraId="0ED2A924" w14:textId="77777777" w:rsidR="009A1392" w:rsidRDefault="009A1392" w:rsidP="009A1392">
      <w:pPr>
        <w:pStyle w:val="Heading6"/>
        <w:numPr>
          <w:ilvl w:val="0"/>
          <w:numId w:val="5"/>
        </w:numPr>
        <w:spacing w:line="276" w:lineRule="auto"/>
      </w:pPr>
      <w:r>
        <w:t>C – SCA can identify code that should not have been used due to licensing problems or lack of testing</w:t>
      </w:r>
    </w:p>
    <w:p w14:paraId="16D7EAF9" w14:textId="77777777" w:rsidR="009A1392" w:rsidRDefault="009A1392" w:rsidP="009A1392">
      <w:pPr>
        <w:pStyle w:val="Heading6"/>
        <w:numPr>
          <w:ilvl w:val="0"/>
          <w:numId w:val="5"/>
        </w:numPr>
        <w:spacing w:line="276" w:lineRule="auto"/>
      </w:pPr>
      <w:r>
        <w:t>B – in addition to testing for use cases, the tests should include abuse case testing as well</w:t>
      </w:r>
    </w:p>
    <w:p w14:paraId="0DFF5B6F" w14:textId="186371D7" w:rsidR="009A1392" w:rsidRDefault="009A1392" w:rsidP="009A1392">
      <w:pPr>
        <w:pStyle w:val="Heading6"/>
        <w:numPr>
          <w:ilvl w:val="0"/>
          <w:numId w:val="5"/>
        </w:numPr>
        <w:spacing w:line="276" w:lineRule="auto"/>
      </w:pPr>
      <w:r>
        <w:t>B – Version control is often at the root of regression problems</w:t>
      </w:r>
    </w:p>
    <w:p w14:paraId="4C02E4F7" w14:textId="77777777" w:rsidR="001C76D6" w:rsidRDefault="009A1392" w:rsidP="001C76D6">
      <w:pPr>
        <w:pStyle w:val="Heading6"/>
        <w:numPr>
          <w:ilvl w:val="0"/>
          <w:numId w:val="5"/>
        </w:numPr>
        <w:spacing w:line="276" w:lineRule="auto"/>
      </w:pPr>
      <w:r>
        <w:t xml:space="preserve">  A – white box testing allows the examination of the source code </w:t>
      </w:r>
    </w:p>
    <w:p w14:paraId="08B38FB4" w14:textId="5B2DB37E" w:rsidR="00616BB5" w:rsidRDefault="001C76D6" w:rsidP="001C76D6">
      <w:pPr>
        <w:pStyle w:val="Heading6"/>
        <w:numPr>
          <w:ilvl w:val="0"/>
          <w:numId w:val="5"/>
        </w:numPr>
        <w:spacing w:line="276" w:lineRule="auto"/>
      </w:pPr>
      <w:r>
        <w:t>A – a common problem with application threads is the loss of granularity in access and allowing a lower level user to access higher level data.</w:t>
      </w:r>
    </w:p>
    <w:sectPr w:rsidR="00616BB5">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C46E6" w14:textId="77777777" w:rsidR="00A33E56" w:rsidRDefault="00A33E56">
      <w:pPr>
        <w:spacing w:line="240" w:lineRule="auto"/>
      </w:pPr>
      <w:r>
        <w:separator/>
      </w:r>
    </w:p>
  </w:endnote>
  <w:endnote w:type="continuationSeparator" w:id="0">
    <w:p w14:paraId="0035CFD0" w14:textId="77777777" w:rsidR="00A33E56" w:rsidRDefault="00A33E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20B0604020202020204"/>
    <w:charset w:val="4D"/>
    <w:family w:val="auto"/>
    <w:pitch w:val="variable"/>
    <w:sig w:usb0="2000020F" w:usb1="00000003" w:usb2="00000000" w:usb3="00000000" w:csb0="00000197" w:csb1="00000000"/>
  </w:font>
  <w:font w:name="Montserrat SemiBold">
    <w:panose1 w:val="020B0604020202020204"/>
    <w:charset w:val="4D"/>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E3578" w14:textId="77777777" w:rsidR="00616BB5" w:rsidRDefault="00D67170">
    <w:r>
      <w:rPr>
        <w:noProof/>
      </w:rPr>
      <w:drawing>
        <wp:anchor distT="114300" distB="114300" distL="114300" distR="114300" simplePos="0" relativeHeight="251659264" behindDoc="0" locked="0" layoutInCell="1" hidden="0" allowOverlap="1" wp14:anchorId="16EC21AA" wp14:editId="7BD43984">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49304" w14:textId="77777777" w:rsidR="00A33E56" w:rsidRDefault="00A33E56">
      <w:pPr>
        <w:spacing w:line="240" w:lineRule="auto"/>
      </w:pPr>
      <w:r>
        <w:separator/>
      </w:r>
    </w:p>
  </w:footnote>
  <w:footnote w:type="continuationSeparator" w:id="0">
    <w:p w14:paraId="6DE5DE58" w14:textId="77777777" w:rsidR="00A33E56" w:rsidRDefault="00A33E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84AC" w14:textId="77777777" w:rsidR="00616BB5" w:rsidRDefault="00D67170">
    <w:r>
      <w:rPr>
        <w:noProof/>
      </w:rPr>
      <w:drawing>
        <wp:anchor distT="114300" distB="114300" distL="114300" distR="114300" simplePos="0" relativeHeight="251658240" behindDoc="0" locked="0" layoutInCell="1" hidden="0" allowOverlap="1" wp14:anchorId="1053FFD0" wp14:editId="01899A2B">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B384D"/>
    <w:multiLevelType w:val="multilevel"/>
    <w:tmpl w:val="3BC66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775D15"/>
    <w:multiLevelType w:val="multilevel"/>
    <w:tmpl w:val="58DA2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D30E3E"/>
    <w:multiLevelType w:val="multilevel"/>
    <w:tmpl w:val="1F729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FC5F7A"/>
    <w:multiLevelType w:val="multilevel"/>
    <w:tmpl w:val="1EECA4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4C2C2E"/>
    <w:multiLevelType w:val="multilevel"/>
    <w:tmpl w:val="33BE5E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3D039F"/>
    <w:multiLevelType w:val="multilevel"/>
    <w:tmpl w:val="3CD41F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950C37"/>
    <w:multiLevelType w:val="multilevel"/>
    <w:tmpl w:val="948AE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DA5CFA"/>
    <w:multiLevelType w:val="multilevel"/>
    <w:tmpl w:val="59B4A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055002"/>
    <w:multiLevelType w:val="multilevel"/>
    <w:tmpl w:val="4BBE4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8012EB9"/>
    <w:multiLevelType w:val="multilevel"/>
    <w:tmpl w:val="55B8E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8A83E02"/>
    <w:multiLevelType w:val="multilevel"/>
    <w:tmpl w:val="0914B3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93B2DAB"/>
    <w:multiLevelType w:val="multilevel"/>
    <w:tmpl w:val="6118366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15:restartNumberingAfterBreak="0">
    <w:nsid w:val="4C14593D"/>
    <w:multiLevelType w:val="multilevel"/>
    <w:tmpl w:val="A0E87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E93136E"/>
    <w:multiLevelType w:val="multilevel"/>
    <w:tmpl w:val="46AEE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3C335A8"/>
    <w:multiLevelType w:val="multilevel"/>
    <w:tmpl w:val="429A62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03F26F8"/>
    <w:multiLevelType w:val="multilevel"/>
    <w:tmpl w:val="8946E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10B36BF"/>
    <w:multiLevelType w:val="multilevel"/>
    <w:tmpl w:val="D3608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1C56D05"/>
    <w:multiLevelType w:val="multilevel"/>
    <w:tmpl w:val="35D80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62374062">
    <w:abstractNumId w:val="5"/>
  </w:num>
  <w:num w:numId="2" w16cid:durableId="1172573076">
    <w:abstractNumId w:val="12"/>
  </w:num>
  <w:num w:numId="3" w16cid:durableId="1354452347">
    <w:abstractNumId w:val="1"/>
  </w:num>
  <w:num w:numId="4" w16cid:durableId="44068166">
    <w:abstractNumId w:val="14"/>
  </w:num>
  <w:num w:numId="5" w16cid:durableId="985821928">
    <w:abstractNumId w:val="3"/>
  </w:num>
  <w:num w:numId="6" w16cid:durableId="362096688">
    <w:abstractNumId w:val="6"/>
  </w:num>
  <w:num w:numId="7" w16cid:durableId="611473280">
    <w:abstractNumId w:val="8"/>
  </w:num>
  <w:num w:numId="8" w16cid:durableId="1335717596">
    <w:abstractNumId w:val="2"/>
  </w:num>
  <w:num w:numId="9" w16cid:durableId="1351371866">
    <w:abstractNumId w:val="9"/>
  </w:num>
  <w:num w:numId="10" w16cid:durableId="137187410">
    <w:abstractNumId w:val="17"/>
  </w:num>
  <w:num w:numId="11" w16cid:durableId="2048406809">
    <w:abstractNumId w:val="7"/>
  </w:num>
  <w:num w:numId="12" w16cid:durableId="2049842023">
    <w:abstractNumId w:val="4"/>
  </w:num>
  <w:num w:numId="13" w16cid:durableId="1816407753">
    <w:abstractNumId w:val="15"/>
  </w:num>
  <w:num w:numId="14" w16cid:durableId="1363550657">
    <w:abstractNumId w:val="11"/>
  </w:num>
  <w:num w:numId="15" w16cid:durableId="2128039802">
    <w:abstractNumId w:val="16"/>
  </w:num>
  <w:num w:numId="16" w16cid:durableId="923685177">
    <w:abstractNumId w:val="0"/>
  </w:num>
  <w:num w:numId="17" w16cid:durableId="2126383896">
    <w:abstractNumId w:val="10"/>
  </w:num>
  <w:num w:numId="18" w16cid:durableId="5813726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BB5"/>
    <w:rsid w:val="00011E23"/>
    <w:rsid w:val="00026779"/>
    <w:rsid w:val="000775DF"/>
    <w:rsid w:val="00113260"/>
    <w:rsid w:val="0011379A"/>
    <w:rsid w:val="001C76D6"/>
    <w:rsid w:val="00263B61"/>
    <w:rsid w:val="00263BB3"/>
    <w:rsid w:val="002B1ADB"/>
    <w:rsid w:val="002B21E9"/>
    <w:rsid w:val="003208DD"/>
    <w:rsid w:val="00331E62"/>
    <w:rsid w:val="00345BC6"/>
    <w:rsid w:val="003E24EC"/>
    <w:rsid w:val="003F5C4E"/>
    <w:rsid w:val="004616F0"/>
    <w:rsid w:val="00465F97"/>
    <w:rsid w:val="004668D3"/>
    <w:rsid w:val="00583DCA"/>
    <w:rsid w:val="005C3453"/>
    <w:rsid w:val="005E43F5"/>
    <w:rsid w:val="005F4CB9"/>
    <w:rsid w:val="00616BB5"/>
    <w:rsid w:val="00622A1D"/>
    <w:rsid w:val="00655845"/>
    <w:rsid w:val="006A47BD"/>
    <w:rsid w:val="00701557"/>
    <w:rsid w:val="007967DE"/>
    <w:rsid w:val="007C5224"/>
    <w:rsid w:val="007D61D2"/>
    <w:rsid w:val="0081404E"/>
    <w:rsid w:val="00832CF3"/>
    <w:rsid w:val="008A3926"/>
    <w:rsid w:val="008F4512"/>
    <w:rsid w:val="00935950"/>
    <w:rsid w:val="009A1392"/>
    <w:rsid w:val="009D63D8"/>
    <w:rsid w:val="009E1C9D"/>
    <w:rsid w:val="009E468A"/>
    <w:rsid w:val="00A33E56"/>
    <w:rsid w:val="00A97788"/>
    <w:rsid w:val="00AB44BA"/>
    <w:rsid w:val="00AE59F6"/>
    <w:rsid w:val="00B63522"/>
    <w:rsid w:val="00C93722"/>
    <w:rsid w:val="00CA1AF1"/>
    <w:rsid w:val="00D101D6"/>
    <w:rsid w:val="00D41CF9"/>
    <w:rsid w:val="00D67170"/>
    <w:rsid w:val="00D874C0"/>
    <w:rsid w:val="00DA7DE3"/>
    <w:rsid w:val="00DE2DB5"/>
    <w:rsid w:val="00DF341D"/>
    <w:rsid w:val="00E423CC"/>
    <w:rsid w:val="00E473E3"/>
    <w:rsid w:val="00E47E10"/>
    <w:rsid w:val="00E637AB"/>
    <w:rsid w:val="00EA4561"/>
    <w:rsid w:val="00EB6C96"/>
    <w:rsid w:val="00EC03A5"/>
    <w:rsid w:val="00F4597D"/>
    <w:rsid w:val="00FA6425"/>
    <w:rsid w:val="00FE29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3319FDD"/>
  <w15:docId w15:val="{AD8B9F0A-DE99-CC41-BB73-C54E3136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8</Pages>
  <Words>1351</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Henry</cp:lastModifiedBy>
  <cp:revision>8</cp:revision>
  <dcterms:created xsi:type="dcterms:W3CDTF">2022-07-28T11:59:00Z</dcterms:created>
  <dcterms:modified xsi:type="dcterms:W3CDTF">2022-08-20T22:17:00Z</dcterms:modified>
</cp:coreProperties>
</file>