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bookmarkStart w:id="0" w:name="_GoBack"/>
      <w:bookmarkEnd w:id="0"/>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Por Gabriel Meseth</w:t>
      </w:r>
    </w:p>
    <w:p w:rsidR="009525F0" w:rsidRDefault="008160BC" w:rsidP="009525F0">
      <w:pPr>
        <w:keepNext/>
        <w:jc w:val="center"/>
      </w:pPr>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4">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De Arguedas a Caro, un recuento de los narradores peruanos que abordaron la niñez como tema. [Ilustración: Giovanni Tazza]</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Estas vivencias le permitirían descubrir “la incontenible, la infinita fuerza de las comunidades de indios”, como también la crueldad de los terratenientes. Aprendería el amor y el odio al visitar la estancia de Viseca,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5"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“Warma Kuyay”,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Kutu, a quien Justina corresponde. Pero hay una amenaza mayor: don Froylán, el patrón, violenta a la muchacha. El abuso confronta a Ernesto con dos sentimientos desconocidos, el odio y la venganza. Tras incitar a Kutu a desquitarse a latigazos con los becerros de don Froylán, Ernesto es vencido por un arrepentimiento que lo lleva a correr hasta el establo para recuperar su inocencia. “Ahí estaba Zarinacha,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 xml:space="preserve">“Warma Kuyay” pertenece a una tradición de la ficción breve peruana, en estrecha relación con los retratos de la infancia en provincia. A partir de un lenguaje barroco propio del modernismo, “El caballero Carmelo” revive el álbum familiar durante esos años felices que pasó Abraham Valdelomar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la inequidad y el racismo del Perú en un aula. El miedo del protagonista por “la primera vez que venía a un colegio y porque nunca había visto a tantos niños juntos” es azuzado por las matonerías de Humberto Grieve, hijo del gerente de la compañía ferroviaria, para quien los padres de Paco trabajan. Sirviéndose del silencio encubridor de las autoridades escolares, Grieve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Esta visión de la infancia en el Perú suele conectar con una realidad histórica. Ocurre en “El niño de junto al cielo”, de Enrique Congrains,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María José Caro es comunicadora social por la Universidad de Lima y tiene un máster en Comunicología Aplicada de la Universidad Complutense de Madrid. [Foto: Rolly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Susan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Una bildungsroman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Aquellos ritos de pasaje, como la realización de la finitud de la vida, caracterizan la infancia en la obra de Ribeyro. En su último libro de cuentos, Relatos santacrucinos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7" cstate="print">
                      <a:duotone>
                        <a:prstClr val="black"/>
                        <a:schemeClr val="accent4">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 xml:space="preserve">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Cuatro Mosqueteros tras aprender a leer, la cosa más importante que le ha pasado en la vida según su discurso de aceptación del Nobel. El autor recuerda la candidez que implicaba desconocer la </w:t>
      </w:r>
      <w:r w:rsidRPr="003253F8">
        <w:rPr>
          <w:lang w:val="es-PE"/>
        </w:rPr>
        <w:lastRenderedPageBreak/>
        <w:t>historia truculenta de Dora Llosa Ureta, su madre. Su idilio con el radioperador de Panagra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9" cstate="print">
                      <a:extLst>
                        <a:ext uri="{BEBA8EAE-BF5A-486C-A8C5-ECC9F3942E4B}">
                          <a14:imgProps xmlns:a14="http://schemas.microsoft.com/office/drawing/2010/main">
                            <a14:imgLayer r:embed="rId10">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CC1B92" w:rsidP="003253F8">
      <w:pPr>
        <w:jc w:val="both"/>
        <w:rPr>
          <w:lang w:val="es-PE"/>
        </w:rPr>
      </w:pPr>
      <w:r>
        <w:rPr>
          <w:noProof/>
        </w:rPr>
        <mc:AlternateContent>
          <mc:Choice Requires="wps">
            <w:drawing>
              <wp:anchor distT="0" distB="0" distL="114300" distR="114300" simplePos="0" relativeHeight="251670528" behindDoc="1" locked="0" layoutInCell="1" allowOverlap="1" wp14:anchorId="0B16722A" wp14:editId="77267159">
                <wp:simplePos x="0" y="0"/>
                <wp:positionH relativeFrom="column">
                  <wp:posOffset>3777183</wp:posOffset>
                </wp:positionH>
                <wp:positionV relativeFrom="paragraph">
                  <wp:posOffset>752577</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B16722A" id="_x0000_t202" coordsize="21600,21600" o:spt="202" path="m,l,21600r21600,l21600,xe">
                <v:stroke joinstyle="miter"/>
                <v:path gradientshapeok="t" o:connecttype="rect"/>
              </v:shapetype>
              <v:shape id="Cuadro de texto 9" o:spid="_x0000_s1029" type="#_x0000_t202" style="position:absolute;left:0;text-align:left;margin-left:297.4pt;margin-top:59.25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bookmarkStart w:id="1" w:name="_GoBack"/>
                      <w:r w:rsidRPr="00931ABD">
                        <w:rPr>
                          <w:lang w:val="es-PE"/>
                        </w:rPr>
                        <w:t>Otro autor narrativo reconocido es Alfredo Bryce Echenique, quien parece vestido de marinero en la fotografía. [Foto: archivo familiar]</w:t>
                      </w:r>
                      <w:bookmarkEnd w:id="1"/>
                    </w:p>
                  </w:txbxContent>
                </v:textbox>
                <w10:wrap type="tight"/>
              </v:shape>
            </w:pict>
          </mc:Fallback>
        </mc:AlternateContent>
      </w:r>
      <w:r w:rsidR="009525F0" w:rsidRPr="003253F8">
        <w:rPr>
          <w:lang w:val="es-PE"/>
        </w:rPr>
        <w:t xml:space="preserve"> </w:t>
      </w:r>
      <w:r w:rsidR="003253F8" w:rsidRPr="003253F8">
        <w:rPr>
          <w:lang w:val="es-PE"/>
        </w:rPr>
        <w:t>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el maricuec</w:t>
      </w:r>
      <w:r w:rsidR="003253F8">
        <w:rPr>
          <w:lang w:val="es-PE"/>
        </w:rPr>
        <w:t>a que habían criado los Llosa”.</w:t>
      </w:r>
    </w:p>
    <w:p w:rsidR="003253F8" w:rsidRDefault="003253F8" w:rsidP="003253F8">
      <w:pPr>
        <w:jc w:val="both"/>
        <w:rPr>
          <w:lang w:val="es-PE"/>
        </w:rPr>
      </w:pPr>
      <w:r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Pr="003253F8">
        <w:rPr>
          <w:lang w:val="es-PE"/>
        </w:rPr>
        <w:lastRenderedPageBreak/>
        <w:t>escritas con fuego en las entrañas y una pulsión parricida. El pez en</w:t>
      </w:r>
      <w:r w:rsidR="009525F0">
        <w:rPr>
          <w:lang w:val="es-PE"/>
        </w:rPr>
        <w:t xml:space="preserve"> el agua, uno de los testimonios </w:t>
      </w:r>
      <w:r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En este nuevo libro, que comprende algunos relatos aparecidos en el primero y otros recientes, la autora retoma la perspectiva de Macarena, su antiheroína. “No es autoficción,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Gasparín—,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Boyhood (2014), película de Richard Linklater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Hut donde se celebran los almuerzos dominicales, junto al padre divorciado y su nueva novia. Espacios poblados de homenajes a lo que fue crecer en los noventa. Los Simpson, el proto-Messenger,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De Arguedas a Caro, un recuento de los narradores peruanos que abordaron la niñez como tema. [Ilustración: Giovanni Tazza]</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María José Caro es comunicadora social por la Universidad de Lima y tiene un máster en Comunicología Aplicada de la Universidad Complutense de Madrid. [Foto: Rolly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53F8"/>
    <w:rsid w:val="0052235C"/>
    <w:rsid w:val="007B10B8"/>
    <w:rsid w:val="008160BC"/>
    <w:rsid w:val="008D03A7"/>
    <w:rsid w:val="00931ABD"/>
    <w:rsid w:val="009525F0"/>
    <w:rsid w:val="0099104C"/>
    <w:rsid w:val="00CC1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2506</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2017-12-23T18:16:00Z</dcterms:created>
  <dcterms:modified xsi:type="dcterms:W3CDTF">2017-12-23T18:16:00Z</dcterms:modified>
</cp:coreProperties>
</file>