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4" w:rsidRPr="00702E17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empresariales de los Estados Unidos[cita requerida]. Obtuvo su Maestría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"La mercadotecnia es un proceso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más distinguido por innumerables premios y galardones en los últimos 40 años, fue elegido Líder en Pensamiento de Marketing por JLPG en 1980 </w:t>
      </w:r>
      <w:proofErr w:type="gramStart"/>
      <w:r w:rsidRPr="00702E17">
        <w:rPr>
          <w:rFonts w:cstheme="minorHAnsi"/>
          <w:lang w:val="es-PE"/>
        </w:rPr>
        <w:t>( American</w:t>
      </w:r>
      <w:proofErr w:type="gram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Group</w:t>
      </w:r>
      <w:proofErr w:type="spellEnd"/>
      <w:r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Pr="00702E17">
        <w:rPr>
          <w:rFonts w:cstheme="minorHAnsi"/>
          <w:lang w:val="es-PE"/>
        </w:rPr>
        <w:t>Honeywell</w:t>
      </w:r>
      <w:proofErr w:type="spellEnd"/>
      <w:r w:rsidRPr="00702E17">
        <w:rPr>
          <w:rFonts w:cstheme="minorHAnsi"/>
          <w:lang w:val="es-PE"/>
        </w:rPr>
        <w:t xml:space="preserve">, Bank of </w:t>
      </w:r>
      <w:proofErr w:type="spellStart"/>
      <w:r w:rsidRPr="00702E17">
        <w:rPr>
          <w:rFonts w:cstheme="minorHAnsi"/>
          <w:lang w:val="es-PE"/>
        </w:rPr>
        <w:t>America</w:t>
      </w:r>
      <w:proofErr w:type="spellEnd"/>
      <w:r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Pr="00702E17">
        <w:rPr>
          <w:rFonts w:cstheme="minorHAnsi"/>
          <w:lang w:val="es-PE"/>
        </w:rPr>
        <w:t>Novartis</w:t>
      </w:r>
      <w:proofErr w:type="spellEnd"/>
      <w:r w:rsidRPr="00702E17">
        <w:rPr>
          <w:rFonts w:cstheme="minorHAnsi"/>
          <w:lang w:val="es-PE"/>
        </w:rPr>
        <w:t xml:space="preserve"> son algunas de las empresas para las que ha trabajado.</w:t>
      </w: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Marketing Management and Strategy: A Reader. </w:t>
      </w:r>
      <w:r w:rsidRPr="00702E17">
        <w:rPr>
          <w:rFonts w:cstheme="minorHAnsi"/>
          <w:lang w:val="es-PE"/>
        </w:rPr>
        <w:t>Prentice Hall, 1987.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lastRenderedPageBreak/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Hessekiel</w:t>
      </w:r>
      <w:proofErr w:type="spellEnd"/>
      <w:r w:rsidRPr="00702E17">
        <w:rPr>
          <w:rFonts w:cstheme="minorHAnsi"/>
          <w:lang w:val="es-PE"/>
        </w:rPr>
        <w:t xml:space="preserve">, David; R. Lee, Nancy (2012). 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Kartajaya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Hermawan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Setiawan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Iwan</w:t>
      </w:r>
      <w:proofErr w:type="spellEnd"/>
      <w:r w:rsidRPr="00702E17">
        <w:rPr>
          <w:rFonts w:cstheme="minorHAnsi"/>
        </w:rPr>
        <w:t xml:space="preserve"> (2013). </w:t>
      </w:r>
      <w:r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Pr="00702E17">
        <w:rPr>
          <w:rFonts w:cstheme="minorHAnsi"/>
          <w:lang w:val="es-PE"/>
        </w:rPr>
        <w:t>Ancos</w:t>
      </w:r>
      <w:proofErr w:type="spellEnd"/>
      <w:r w:rsidRPr="00702E17">
        <w:rPr>
          <w:rFonts w:cstheme="minorHAnsi"/>
          <w:lang w:val="es-PE"/>
        </w:rPr>
        <w:t>. Madrid: LID. ISBN 978-84-8356-843-9.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"Un producto es aquello que se puede ofrecer a un mercado con la finalidad de captar la atención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>? No, es Sony porque sus cámaras no utilizarán más películas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"Me maravillan las empresas que han aprendido a hacer de la innovación una rutina porque están permanentemente construyendo el futuro".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publicidad es la que hacen los clientes satisfechos".</w:t>
      </w:r>
      <w:bookmarkStart w:id="0" w:name="_GoBack"/>
      <w:bookmarkEnd w:id="0"/>
    </w:p>
    <w:sectPr w:rsidR="00CD05D4" w:rsidRPr="00702E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702E17"/>
    <w:rsid w:val="00CD05D4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D060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1</cp:revision>
  <dcterms:created xsi:type="dcterms:W3CDTF">2017-12-17T14:42:00Z</dcterms:created>
  <dcterms:modified xsi:type="dcterms:W3CDTF">2017-12-17T14:57:00Z</dcterms:modified>
</cp:coreProperties>
</file>