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46" w:rsidRPr="00C05246" w:rsidRDefault="005E217F" w:rsidP="00C05246">
      <w:pPr>
        <w:pStyle w:val="Titulo1B"/>
        <w:numPr>
          <w:ilvl w:val="0"/>
          <w:numId w:val="0"/>
        </w:numPr>
        <w:spacing w:before="0"/>
        <w:rPr>
          <w:color w:val="auto"/>
        </w:rPr>
      </w:pPr>
      <w:bookmarkStart w:id="0" w:name="_Toc515262336"/>
      <w:bookmarkStart w:id="1" w:name="_Toc514654526"/>
      <w:r>
        <w:rPr>
          <w:color w:val="auto"/>
        </w:rPr>
        <w:t>AUDITORÍ</w:t>
      </w:r>
      <w:r w:rsidRPr="00C05246">
        <w:rPr>
          <w:color w:val="auto"/>
        </w:rPr>
        <w:t>A DE OPERACIONES Y MANTENIMIENTO DE SISTEMAS</w:t>
      </w:r>
      <w:bookmarkEnd w:id="0"/>
      <w:bookmarkEnd w:id="1"/>
    </w:p>
    <w:p w:rsidR="005E217F" w:rsidRDefault="005E217F" w:rsidP="005E217F">
      <w:pPr>
        <w:spacing w:after="0"/>
        <w:rPr>
          <w:rFonts w:ascii="Georgia" w:hAnsi="Georgia"/>
          <w:lang w:val="es-ES"/>
        </w:rPr>
      </w:pPr>
    </w:p>
    <w:p w:rsidR="00C05246" w:rsidRDefault="00C05246" w:rsidP="00C05246">
      <w:p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La cambiante infraestructura tecnológica y la manera de operarla ha conducido a formas evolutivas de realizar auditorías de Hardware, Sistemas Operativos, Bases de Datos, Redes y Operaciones de Sistemas.</w:t>
      </w:r>
    </w:p>
    <w:p w:rsidR="00C05246" w:rsidRDefault="00C05246" w:rsidP="00C05246">
      <w:pPr>
        <w:rPr>
          <w:rFonts w:ascii="Georgia" w:hAnsi="Georgia"/>
          <w:lang w:val="es-ES"/>
        </w:rPr>
      </w:pPr>
      <w:r w:rsidRPr="005E217F">
        <w:rPr>
          <w:rFonts w:ascii="Georgia" w:hAnsi="Georgia"/>
          <w:b/>
          <w:u w:val="single"/>
          <w:lang w:val="es-ES"/>
        </w:rPr>
        <w:t>Revisiones de hardware</w:t>
      </w:r>
      <w:r>
        <w:rPr>
          <w:rFonts w:ascii="Georgia" w:hAnsi="Georgia"/>
          <w:lang w:val="es-ES"/>
        </w:rPr>
        <w:t xml:space="preserve">: Cuando se realiza una auditoria de infraestructura, las revisiones de hardware deben incluir: 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Plan de adquisición de hardware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 alineado con los requerimientos del negocio?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¿Esta sincronizado con los planes de TI?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¿Cuenta con criterios de adquisición establecidos?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Adquisición de hardware 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 la adquisición en línea con los planes de adquisición documentados?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han establecido procedimientos y formularios para el proceso?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ha presentado un análisis de costo beneficios?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¿Las compras, son canalizadas a través del departamento de compras?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Gestión de capacidad y monitoreo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realiza una verificación constante del desempeño y la capacidad del hardware?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¿El criterio de monitoreo está basado en estadísticas y reportes de uso del hardware?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Programa de mantenimiento preventivo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supervisa la frecuencia del mantenimiento ofrecido en comparación con el indicado por el fabricante?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¿El mantenimiento es realizado fuera de los tiempos pico de carga de trabajo?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realiza el mantenimiento preventivo en momento cuando el sistema no este ejecutando aplicaciones críticas?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Disponibilidad de hardware e informes de utilización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Es el programa flexible para poder aceptar el mantenimiento preventivo requerido sin percances.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Registro de problemas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Revisa el personal de administración de sistemas los problemas de funcionamiento del hardware.</w:t>
      </w:r>
    </w:p>
    <w:p w:rsidR="00C05246" w:rsidRDefault="00C05246" w:rsidP="00C05246">
      <w:pPr>
        <w:rPr>
          <w:rFonts w:ascii="Georgia" w:hAnsi="Georgia"/>
          <w:lang w:val="es-ES"/>
        </w:rPr>
      </w:pPr>
      <w:r w:rsidRPr="005E217F">
        <w:rPr>
          <w:rFonts w:ascii="Georgia" w:hAnsi="Georgia"/>
          <w:b/>
          <w:u w:val="single"/>
          <w:lang w:val="es-ES"/>
        </w:rPr>
        <w:t>Revisiones del sistema operativo:</w:t>
      </w:r>
      <w:r>
        <w:rPr>
          <w:rFonts w:ascii="Georgia" w:hAnsi="Georgia"/>
          <w:lang w:val="es-ES"/>
        </w:rPr>
        <w:t xml:space="preserve"> Cuando se realiza una auditoria del desarrollo, adquisición o mantenimiento del sistema operativo, se debería considerar lo siguiente: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Procedimientos de selección de software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¿Cumple con los planes de TI a corto y largo plazo?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¿Cumple con los requerimientos de TI?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¿Incluye requerimientos de control?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Estudio de Factibilidad 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Existe un análisis de costo beneficio que considere: Costos financieros asociados con el producto, costo de mantenimiento, requerimiento de hardware, </w:t>
      </w:r>
      <w:r>
        <w:rPr>
          <w:rFonts w:ascii="Georgia" w:hAnsi="Georgia"/>
          <w:lang w:val="es-ES"/>
        </w:rPr>
        <w:lastRenderedPageBreak/>
        <w:t>requerimiento de capacitación y soporte técnico, impacto sobre la seguridad de los datos y estabilidad del proveedor.</w:t>
      </w:r>
    </w:p>
    <w:p w:rsidR="00C05246" w:rsidRP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 w:rsidRPr="00C05246">
        <w:rPr>
          <w:rFonts w:ascii="Georgia" w:hAnsi="Georgia"/>
          <w:lang w:val="es-ES"/>
        </w:rPr>
        <w:t>Seguridad del sistema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ha establecido procedimientos para restringir la posibilidad de evadir los controles de acceso lógico?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han establecido procedimientos para administrar los parches de software y mantener actualizado el software?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¿Existe una adecuada seguridad física para restringir el acceso al servidor del sistema?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¿Fueron cambiadas las contraseñas por defecto, suministradas por el proveedor?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Implementación del sistema, para esto debe existir: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Procedimientos de cambios 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Procedimientos de autorización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Funciones de seguridad de acceso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Requerimientos de documentación 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Documentación de pruebas del sistema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Pistas de auditoria </w:t>
      </w:r>
    </w:p>
    <w:p w:rsidR="00C05246" w:rsidRDefault="00C05246" w:rsidP="00C05246">
      <w:pPr>
        <w:rPr>
          <w:rFonts w:ascii="Georgia" w:hAnsi="Georgia"/>
          <w:lang w:val="es-ES"/>
        </w:rPr>
      </w:pPr>
      <w:r w:rsidRPr="005E217F">
        <w:rPr>
          <w:rFonts w:ascii="Georgia" w:hAnsi="Georgia"/>
          <w:b/>
          <w:u w:val="single"/>
          <w:lang w:val="es-ES"/>
        </w:rPr>
        <w:t>Revisiones de la Base de Datos</w:t>
      </w:r>
      <w:r>
        <w:rPr>
          <w:rFonts w:ascii="Georgia" w:hAnsi="Georgia"/>
          <w:lang w:val="es-ES"/>
        </w:rPr>
        <w:t>: Cuando se realiza una auditoria de las bases de datos, el auditor de sistema debe revisar el diseño, el acceso, la administración, las interfaces, la portabilidad y los controles de sistemas que posee la base de datos, revisando lo siguiente: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Esquema lógico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¿Existen todas las entidades que contiene el diagrama entidad-relación?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¿Están todas las relaciones representadas como claves externas?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especifican las limitaciones con claridad?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Esquema Físico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¿La asignación de espacio de almacenamiento se ha realizado de acuerdo a los requerimientos?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¿Están presentes los índices por claves primarias?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 la base de datos regulada por estándares?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Controles de seguridad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¿Están todos los derechos de usuarios y grupos justificados de acuerdo a sus funciones?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¿Cuáles son los disparadores que posee configurada la base de datos?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¿Existen normas de integridad de referencia?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¿Las contraseñas expiran?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¿Cuáles son los usuarios con privilegios de </w:t>
      </w:r>
      <w:proofErr w:type="spellStart"/>
      <w:r>
        <w:rPr>
          <w:rFonts w:ascii="Georgia" w:hAnsi="Georgia"/>
          <w:lang w:val="es-ES"/>
        </w:rPr>
        <w:t>Sysadmin</w:t>
      </w:r>
      <w:proofErr w:type="spellEnd"/>
      <w:r>
        <w:rPr>
          <w:rFonts w:ascii="Georgia" w:hAnsi="Georgia"/>
          <w:lang w:val="es-ES"/>
        </w:rPr>
        <w:t>? ¿Son apropiados?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¿Están activas las pistas de auditoria?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¿Las pistas de auditorías o </w:t>
      </w:r>
      <w:proofErr w:type="spellStart"/>
      <w:r>
        <w:rPr>
          <w:rFonts w:ascii="Georgia" w:hAnsi="Georgia"/>
          <w:lang w:val="es-ES"/>
        </w:rPr>
        <w:t>logs</w:t>
      </w:r>
      <w:proofErr w:type="spellEnd"/>
      <w:r>
        <w:rPr>
          <w:rFonts w:ascii="Georgia" w:hAnsi="Georgia"/>
          <w:lang w:val="es-ES"/>
        </w:rPr>
        <w:t xml:space="preserve"> son revisadas?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¿Fueron cambiadas las contraseñas por defecto?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Respaldo y recuperación: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¿Existen procedimientos de respaldo y recuperación? 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¿Los procedimientos de respaldo son ejecutados tal como fue establecido?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¿Existen controles para garantizar la disponibilidad de la base de datos?</w:t>
      </w:r>
    </w:p>
    <w:p w:rsidR="00C05246" w:rsidRDefault="00C05246" w:rsidP="00C05246">
      <w:pPr>
        <w:rPr>
          <w:rFonts w:ascii="Georgia" w:hAnsi="Georgia"/>
          <w:lang w:val="es-ES"/>
        </w:rPr>
      </w:pPr>
      <w:r w:rsidRPr="005E217F">
        <w:rPr>
          <w:rFonts w:ascii="Georgia" w:hAnsi="Georgia"/>
          <w:b/>
          <w:u w:val="single"/>
          <w:lang w:val="es-ES"/>
        </w:rPr>
        <w:lastRenderedPageBreak/>
        <w:t>Revisión de infraestructura de red</w:t>
      </w:r>
      <w:r w:rsidRPr="005E217F">
        <w:rPr>
          <w:rFonts w:ascii="Georgia" w:hAnsi="Georgia"/>
          <w:b/>
          <w:lang w:val="es-ES"/>
        </w:rPr>
        <w:t>:</w:t>
      </w:r>
      <w:r>
        <w:rPr>
          <w:rFonts w:ascii="Georgia" w:hAnsi="Georgia"/>
          <w:lang w:val="es-ES"/>
        </w:rPr>
        <w:t xml:space="preserve"> El auditor de sistemas debe revisar los controles sobre la infraestructura de red para asegurar que está protegida y que el desempeño es adecuado.</w:t>
      </w:r>
    </w:p>
    <w:p w:rsidR="00C05246" w:rsidRDefault="00C05246" w:rsidP="00C05246">
      <w:p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Para realizar una revisión de manera efectiva, el auditor de sistemas debe identificar lo siguiente: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La topología y el diseño de la red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Los componentes de red importantes ta</w:t>
      </w:r>
      <w:bookmarkStart w:id="2" w:name="_GoBack"/>
      <w:bookmarkEnd w:id="2"/>
      <w:r>
        <w:rPr>
          <w:rFonts w:ascii="Georgia" w:hAnsi="Georgia"/>
          <w:lang w:val="es-ES"/>
        </w:rPr>
        <w:t xml:space="preserve">les como servidores, enrutadores, </w:t>
      </w:r>
      <w:proofErr w:type="spellStart"/>
      <w:r>
        <w:rPr>
          <w:rFonts w:ascii="Georgia" w:hAnsi="Georgia"/>
          <w:lang w:val="es-ES"/>
        </w:rPr>
        <w:t>switches</w:t>
      </w:r>
      <w:proofErr w:type="spellEnd"/>
      <w:r>
        <w:rPr>
          <w:rFonts w:ascii="Georgia" w:hAnsi="Georgia"/>
          <w:lang w:val="es-ES"/>
        </w:rPr>
        <w:t>, módems, dispositivos inalámbricos, etc.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La utilización de la red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El personal de administración y operación de la red.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Los grupos de usuarios de la red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Los medios de transmisión de red</w:t>
      </w:r>
    </w:p>
    <w:p w:rsidR="00C05246" w:rsidRDefault="00C05246" w:rsidP="00C05246">
      <w:p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En adición a esto, se debe revisar lo siguiente: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Controles ambientales donde están instalados los equipos de redes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¿Existen controles de humedad y temperatura?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¿Posee protección contra electricidad estática?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¿Poseen protectores de pico de corriente?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ha instalado un sistema de supresión de incendio?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 la red equipada con equipos de energía ininterrumpida, UPS?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mantiene el lugar libre de polvo, humo y otros materiales como alimentos?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Controles de seguridad lógica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¿Se les solicita a los usuarios cambiar sus contraseñas periódicamente?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¿Son las contraseñas encriptadas?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¿Las contraseñas están enmascaradas cuando son ingresadas?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¿El acceso de los usuarios a la red es otorgado en base a una autorización por escrito?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¿Los accesos son otorgados basados en funciones?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¿Está prohibido en acceso remoto al administrados del sistema?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¿Son todos los intentos fallidos de inicio de sesión registrados?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¿Se utiliza encriptación para proteger los datos sensibles que se trasmiten a través de la red?  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Solicitudes de cambios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Son las solicitudes de cambios realizadas por escrito y autorizadas por el personal competente.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Se documentan las solicitudes de modificación y eliminación de acceso a la red</w:t>
      </w:r>
    </w:p>
    <w:p w:rsidR="00C05246" w:rsidRDefault="00C05246" w:rsidP="00C05246">
      <w:pPr>
        <w:pStyle w:val="ListParagraph"/>
        <w:numPr>
          <w:ilvl w:val="0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Monitoreo de seguridad</w:t>
      </w:r>
    </w:p>
    <w:p w:rsid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Son revisados los registros de seguridad de los equipos críticos de red como firewalls y servidores.</w:t>
      </w:r>
    </w:p>
    <w:p w:rsidR="00974E4A" w:rsidRPr="00C05246" w:rsidRDefault="00C05246" w:rsidP="00C05246">
      <w:pPr>
        <w:pStyle w:val="ListParagraph"/>
        <w:numPr>
          <w:ilvl w:val="1"/>
          <w:numId w:val="2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Existen alertas que notifiquen sobre la ocurrencia de algún evento que requiera atención.</w:t>
      </w:r>
    </w:p>
    <w:sectPr w:rsidR="00974E4A" w:rsidRPr="00C05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E9" w:rsidRDefault="00B20DE9" w:rsidP="00C05246">
      <w:pPr>
        <w:spacing w:after="0" w:line="240" w:lineRule="auto"/>
      </w:pPr>
      <w:r>
        <w:separator/>
      </w:r>
    </w:p>
  </w:endnote>
  <w:endnote w:type="continuationSeparator" w:id="0">
    <w:p w:rsidR="00B20DE9" w:rsidRDefault="00B20DE9" w:rsidP="00C0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82" w:rsidRDefault="00625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82" w:rsidRDefault="00625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82" w:rsidRDefault="00625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E9" w:rsidRDefault="00B20DE9" w:rsidP="00C05246">
      <w:pPr>
        <w:spacing w:after="0" w:line="240" w:lineRule="auto"/>
      </w:pPr>
      <w:r>
        <w:separator/>
      </w:r>
    </w:p>
  </w:footnote>
  <w:footnote w:type="continuationSeparator" w:id="0">
    <w:p w:rsidR="00B20DE9" w:rsidRDefault="00B20DE9" w:rsidP="00C0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82" w:rsidRDefault="0062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46" w:rsidRPr="00C05246" w:rsidRDefault="00C05246" w:rsidP="00C05246">
    <w:pPr>
      <w:spacing w:after="0"/>
      <w:jc w:val="center"/>
      <w:rPr>
        <w:rFonts w:ascii="Arial" w:hAnsi="Arial" w:cs="Arial"/>
        <w:b/>
        <w:lang w:val="es-DO"/>
      </w:rPr>
    </w:pPr>
    <w:r w:rsidRPr="00C05246">
      <w:rPr>
        <w:rFonts w:ascii="Arial" w:hAnsi="Arial" w:cs="Arial"/>
        <w:b/>
        <w:lang w:val="es-DO"/>
      </w:rPr>
      <w:t>CURSO RÁPIDO DE AUDITORÍA DE SISTEMAS</w:t>
    </w:r>
  </w:p>
  <w:p w:rsidR="00C05246" w:rsidRPr="00D62C41" w:rsidRDefault="00C05246" w:rsidP="00C05246">
    <w:pPr>
      <w:spacing w:after="0"/>
      <w:jc w:val="center"/>
      <w:rPr>
        <w:rFonts w:ascii="Arial" w:hAnsi="Arial" w:cs="Arial"/>
      </w:rPr>
    </w:pPr>
    <w:r w:rsidRPr="00F734EB">
      <w:rPr>
        <w:rFonts w:ascii="Arial" w:hAnsi="Arial" w:cs="Arial"/>
      </w:rPr>
      <w:t>ING. DAVID AMARANTE</w:t>
    </w:r>
  </w:p>
  <w:p w:rsidR="00C05246" w:rsidRDefault="00C05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82" w:rsidRDefault="00625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A2DAD"/>
    <w:multiLevelType w:val="hybridMultilevel"/>
    <w:tmpl w:val="5D9210F0"/>
    <w:lvl w:ilvl="0" w:tplc="DA489D0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77"/>
    <w:multiLevelType w:val="multilevel"/>
    <w:tmpl w:val="143A5DD2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decimal"/>
      <w:pStyle w:val="Titulo1B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54"/>
    <w:rsid w:val="004F3E83"/>
    <w:rsid w:val="00581654"/>
    <w:rsid w:val="005E217F"/>
    <w:rsid w:val="00625282"/>
    <w:rsid w:val="00974E4A"/>
    <w:rsid w:val="00B20DE9"/>
    <w:rsid w:val="00C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EE3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4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46"/>
    <w:pPr>
      <w:ind w:left="720"/>
      <w:contextualSpacing/>
    </w:pPr>
  </w:style>
  <w:style w:type="character" w:customStyle="1" w:styleId="Titulo1BCar">
    <w:name w:val="Titulo1B Car"/>
    <w:basedOn w:val="DefaultParagraphFont"/>
    <w:link w:val="Titulo1B"/>
    <w:locked/>
    <w:rsid w:val="00C05246"/>
    <w:rPr>
      <w:rFonts w:ascii="Georgia" w:eastAsiaTheme="majorEastAsia" w:hAnsi="Georgia" w:cstheme="majorBidi"/>
      <w:b/>
      <w:color w:val="2E74B5" w:themeColor="accent1" w:themeShade="BF"/>
      <w:sz w:val="20"/>
      <w:szCs w:val="20"/>
      <w:lang w:val="es-ES"/>
    </w:rPr>
  </w:style>
  <w:style w:type="paragraph" w:customStyle="1" w:styleId="Titulo1B">
    <w:name w:val="Titulo1B"/>
    <w:basedOn w:val="Heading1"/>
    <w:next w:val="Normal"/>
    <w:link w:val="Titulo1BCar"/>
    <w:qFormat/>
    <w:rsid w:val="00C05246"/>
    <w:pPr>
      <w:numPr>
        <w:ilvl w:val="1"/>
        <w:numId w:val="1"/>
      </w:numPr>
      <w:spacing w:before="480" w:line="240" w:lineRule="auto"/>
    </w:pPr>
    <w:rPr>
      <w:rFonts w:ascii="Georgia" w:hAnsi="Georgia"/>
      <w:b/>
      <w:sz w:val="20"/>
      <w:szCs w:val="2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C05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5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4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5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4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2018-07-18T12:39:00Z</dcterms:created>
  <dcterms:modified xsi:type="dcterms:W3CDTF">2018-07-18T12:39:00Z</dcterms:modified>
</cp:coreProperties>
</file>