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Reparacion Mac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Ingrese al siguiente link:</w:t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https://es.ifixit.com/Device/Mac_Desktop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1813088</wp:posOffset>
            </wp:positionH>
            <wp:positionV relativeFrom="paragraph">
              <wp:posOffset>2076450</wp:posOffset>
            </wp:positionV>
            <wp:extent cx="2104242" cy="210074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4242" cy="2100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.ifixit.com/Device/Mac_Desktop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