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9ovg9j1yxwye" w:id="0"/>
      <w:bookmarkEnd w:id="0"/>
      <w:r w:rsidDel="00000000" w:rsidR="00000000" w:rsidRPr="00000000">
        <w:rPr>
          <w:rFonts w:ascii="Times New Roman" w:cs="Times New Roman" w:eastAsia="Times New Roman" w:hAnsi="Times New Roman"/>
          <w:b w:val="1"/>
          <w:sz w:val="50"/>
          <w:szCs w:val="50"/>
          <w:rtl w:val="0"/>
        </w:rPr>
        <w:t xml:space="preserve">Atari Jaguar</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3429000" cy="1476375"/>
            <wp:effectExtent b="0" l="0" r="0" t="0"/>
            <wp:docPr id="16"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3429000" cy="14763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70qy8ta7kkhr" w:id="1"/>
      <w:bookmarkEnd w:id="1"/>
      <w:r w:rsidDel="00000000" w:rsidR="00000000" w:rsidRPr="00000000">
        <w:rPr>
          <w:rFonts w:ascii="Times New Roman" w:cs="Times New Roman" w:eastAsia="Times New Roman" w:hAnsi="Times New Roman"/>
          <w:b w:val="1"/>
          <w:sz w:val="38"/>
          <w:szCs w:val="38"/>
          <w:rtl w:val="0"/>
        </w:rPr>
        <w:t xml:space="preserve">50 / 60 HZ</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Aquí tenéis una modificación más que aconsejable. La </w:t>
      </w:r>
      <w:r w:rsidDel="00000000" w:rsidR="00000000" w:rsidRPr="00000000">
        <w:rPr>
          <w:rFonts w:ascii="Times New Roman" w:cs="Times New Roman" w:eastAsia="Times New Roman" w:hAnsi="Times New Roman"/>
          <w:b w:val="1"/>
          <w:sz w:val="28"/>
          <w:szCs w:val="28"/>
          <w:rtl w:val="0"/>
        </w:rPr>
        <w:t xml:space="preserve">Jaguar</w:t>
      </w:r>
      <w:r w:rsidDel="00000000" w:rsidR="00000000" w:rsidRPr="00000000">
        <w:rPr>
          <w:rFonts w:ascii="Times New Roman" w:cs="Times New Roman" w:eastAsia="Times New Roman" w:hAnsi="Times New Roman"/>
          <w:sz w:val="28"/>
          <w:szCs w:val="28"/>
          <w:rtl w:val="0"/>
        </w:rPr>
        <w:t xml:space="preserve"> no puede presumir de una gran calidad, pero tiene algún juego que parece bueno y todo... Todo y con eso, la versión PAL tampoco escapó de las malditas franjas negras de los 50 Hz.</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Creedme, si ponemos vuestra </w:t>
      </w:r>
      <w:r w:rsidDel="00000000" w:rsidR="00000000" w:rsidRPr="00000000">
        <w:rPr>
          <w:rFonts w:ascii="Times New Roman" w:cs="Times New Roman" w:eastAsia="Times New Roman" w:hAnsi="Times New Roman"/>
          <w:b w:val="1"/>
          <w:sz w:val="28"/>
          <w:szCs w:val="28"/>
          <w:rtl w:val="0"/>
        </w:rPr>
        <w:t xml:space="preserve">Jaguar</w:t>
      </w:r>
      <w:r w:rsidDel="00000000" w:rsidR="00000000" w:rsidRPr="00000000">
        <w:rPr>
          <w:rFonts w:ascii="Times New Roman" w:cs="Times New Roman" w:eastAsia="Times New Roman" w:hAnsi="Times New Roman"/>
          <w:sz w:val="28"/>
          <w:szCs w:val="28"/>
          <w:rtl w:val="0"/>
        </w:rPr>
        <w:t xml:space="preserve"> a 60 Hz parecerá algo mejor.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1371600"/>
            <wp:effectExtent b="0" l="0" r="0" t="0"/>
            <wp:docPr id="6" name="image11.jpg"/>
            <a:graphic>
              <a:graphicData uri="http://schemas.openxmlformats.org/drawingml/2006/picture">
                <pic:pic>
                  <pic:nvPicPr>
                    <pic:cNvPr id="0" name="image11.jpg"/>
                    <pic:cNvPicPr preferRelativeResize="0"/>
                  </pic:nvPicPr>
                  <pic:blipFill>
                    <a:blip r:embed="rId7"/>
                    <a:srcRect b="0" l="0" r="0" t="0"/>
                    <a:stretch>
                      <a:fillRect/>
                    </a:stretch>
                  </pic:blipFill>
                  <pic:spPr>
                    <a:xfrm>
                      <a:off x="0" y="0"/>
                      <a:ext cx="3876675"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modificación es muy simple, por lo que no precisamos de grandes conocimientos.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empezar, sacaremos las carcasas a la consola y nos fijaremos en la parte inferior de la placa madre. En la zona marcada en la siguiente foto, podemos ver unos puntitos de soldadura en forma de </w:t>
      </w:r>
      <w:r w:rsidDel="00000000" w:rsidR="00000000" w:rsidRPr="00000000">
        <w:rPr>
          <w:rFonts w:ascii="Times New Roman" w:cs="Times New Roman" w:eastAsia="Times New Roman" w:hAnsi="Times New Roman"/>
          <w:i w:val="1"/>
          <w:sz w:val="28"/>
          <w:szCs w:val="28"/>
          <w:rtl w:val="0"/>
        </w:rPr>
        <w:t xml:space="preserve">jumpers</w:t>
      </w:r>
      <w:r w:rsidDel="00000000" w:rsidR="00000000" w:rsidRPr="00000000">
        <w:rPr>
          <w:rFonts w:ascii="Times New Roman" w:cs="Times New Roman" w:eastAsia="Times New Roman" w:hAnsi="Times New Roman"/>
          <w:sz w:val="28"/>
          <w:szCs w:val="28"/>
          <w:rtl w:val="0"/>
        </w:rPr>
        <w:t xml:space="preserve">, dos de ellos están unidos.</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381375" cy="2533650"/>
            <wp:effectExtent b="0" l="0" r="0" t="0"/>
            <wp:docPr id="11" name="image9.jpg"/>
            <a:graphic>
              <a:graphicData uri="http://schemas.openxmlformats.org/drawingml/2006/picture">
                <pic:pic>
                  <pic:nvPicPr>
                    <pic:cNvPr id="0" name="image9.jpg"/>
                    <pic:cNvPicPr preferRelativeResize="0"/>
                  </pic:nvPicPr>
                  <pic:blipFill>
                    <a:blip r:embed="rId8"/>
                    <a:srcRect b="0" l="0" r="0" t="0"/>
                    <a:stretch>
                      <a:fillRect/>
                    </a:stretch>
                  </pic:blipFill>
                  <pic:spPr>
                    <a:xfrm>
                      <a:off x="0" y="0"/>
                      <a:ext cx="3381375" cy="25336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veréis detalladamente en las siguientes fotos, los dos puntitos inferiores al grupo van unidos con una resistencia/puente. Lo único que tenemos que hacer es desoldar la resistencia e intercalar un interruptor. Para ello, soldaremos dos cables, uno a cada puntito de soldadura y los llevaremos a un micro interruptor que, previamente, habremos fijado en la consola.</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4"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2"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finalizar, os proponemos un buen sitio para fijar el interruptor.</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9" name="image7.jpg"/>
            <a:graphic>
              <a:graphicData uri="http://schemas.openxmlformats.org/drawingml/2006/picture">
                <pic:pic>
                  <pic:nvPicPr>
                    <pic:cNvPr id="0" name="image7.jpg"/>
                    <pic:cNvPicPr preferRelativeResize="0"/>
                  </pic:nvPicPr>
                  <pic:blipFill>
                    <a:blip r:embed="rId1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9">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7" name="image12.jpg"/>
            <a:graphic>
              <a:graphicData uri="http://schemas.openxmlformats.org/drawingml/2006/picture">
                <pic:pic>
                  <pic:nvPicPr>
                    <pic:cNvPr id="0" name="image12.jpg"/>
                    <pic:cNvPicPr preferRelativeResize="0"/>
                  </pic:nvPicPr>
                  <pic:blipFill>
                    <a:blip r:embed="rId1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A">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5w2nrcvubmlq" w:id="2"/>
      <w:bookmarkEnd w:id="2"/>
      <w:r w:rsidDel="00000000" w:rsidR="00000000" w:rsidRPr="00000000">
        <w:rPr>
          <w:rFonts w:ascii="Times New Roman" w:cs="Times New Roman" w:eastAsia="Times New Roman" w:hAnsi="Times New Roman"/>
          <w:b w:val="1"/>
          <w:sz w:val="38"/>
          <w:szCs w:val="38"/>
          <w:rtl w:val="0"/>
        </w:rPr>
        <w:t xml:space="preserve">Adaptar cualquier mando a una Jaguar</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Antes de proseguir, os recomiendo leer el reportaje técnico de </w:t>
      </w:r>
      <w:hyperlink r:id="rId13">
        <w:r w:rsidDel="00000000" w:rsidR="00000000" w:rsidRPr="00000000">
          <w:rPr>
            <w:rFonts w:ascii="Times New Roman" w:cs="Times New Roman" w:eastAsia="Times New Roman" w:hAnsi="Times New Roman"/>
            <w:sz w:val="28"/>
            <w:szCs w:val="28"/>
            <w:u w:val="single"/>
            <w:rtl w:val="0"/>
          </w:rPr>
          <w:t xml:space="preserve">comandos por negativo</w:t>
        </w:r>
      </w:hyperlink>
      <w:r w:rsidDel="00000000" w:rsidR="00000000" w:rsidRPr="00000000">
        <w:rPr>
          <w:rFonts w:ascii="Times New Roman" w:cs="Times New Roman" w:eastAsia="Times New Roman" w:hAnsi="Times New Roman"/>
          <w:sz w:val="28"/>
          <w:szCs w:val="28"/>
          <w:rtl w:val="0"/>
        </w:rPr>
        <w:t xml:space="preserve">, para que entendáis bien el funcionamiento de dichos mandos. </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w:t>
      </w:r>
      <w:r w:rsidDel="00000000" w:rsidR="00000000" w:rsidRPr="00000000">
        <w:rPr>
          <w:rFonts w:ascii="Times New Roman" w:cs="Times New Roman" w:eastAsia="Times New Roman" w:hAnsi="Times New Roman"/>
          <w:b w:val="1"/>
          <w:sz w:val="28"/>
          <w:szCs w:val="28"/>
          <w:rtl w:val="0"/>
        </w:rPr>
        <w:t xml:space="preserve">Atari Jaguar</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no puede presumir de gran cosa: ni es una gran consola, ni tiene un catálogo generoso, ni posee el mejor mando de la historia... Si bien su curioso mando de seis botones mejora bastante, el mando original en formato “</w:t>
      </w:r>
      <w:r w:rsidDel="00000000" w:rsidR="00000000" w:rsidRPr="00000000">
        <w:rPr>
          <w:rFonts w:ascii="Times New Roman" w:cs="Times New Roman" w:eastAsia="Times New Roman" w:hAnsi="Times New Roman"/>
          <w:i w:val="1"/>
          <w:sz w:val="28"/>
          <w:szCs w:val="28"/>
          <w:rtl w:val="0"/>
        </w:rPr>
        <w:t xml:space="preserve">Dymo</w:t>
      </w:r>
      <w:r w:rsidDel="00000000" w:rsidR="00000000" w:rsidRPr="00000000">
        <w:rPr>
          <w:rFonts w:ascii="Times New Roman" w:cs="Times New Roman" w:eastAsia="Times New Roman" w:hAnsi="Times New Roman"/>
          <w:sz w:val="28"/>
          <w:szCs w:val="28"/>
          <w:rtl w:val="0"/>
        </w:rPr>
        <w:t xml:space="preserve">”, deja mucho que desear.</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presentamos una modificación, de cosecha propia, para adaptar cualquier mando más decente a la consola.</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idea inicial era meterle un conector al mando original para poder conectarle un “Old Style” de </w:t>
      </w:r>
      <w:r w:rsidDel="00000000" w:rsidR="00000000" w:rsidRPr="00000000">
        <w:rPr>
          <w:rFonts w:ascii="Times New Roman" w:cs="Times New Roman" w:eastAsia="Times New Roman" w:hAnsi="Times New Roman"/>
          <w:b w:val="1"/>
          <w:sz w:val="28"/>
          <w:szCs w:val="28"/>
          <w:rtl w:val="0"/>
        </w:rPr>
        <w:t xml:space="preserve">NEO GEO</w:t>
      </w:r>
      <w:r w:rsidDel="00000000" w:rsidR="00000000" w:rsidRPr="00000000">
        <w:rPr>
          <w:rFonts w:ascii="Times New Roman" w:cs="Times New Roman" w:eastAsia="Times New Roman" w:hAnsi="Times New Roman"/>
          <w:sz w:val="28"/>
          <w:szCs w:val="28"/>
          <w:rtl w:val="0"/>
        </w:rPr>
        <w:t xml:space="preserve"> para darle algo de glamour a una consola que, innegablemente, va faltada de él...</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 embargo, al desmontar el mando original de la </w:t>
      </w:r>
      <w:r w:rsidDel="00000000" w:rsidR="00000000" w:rsidRPr="00000000">
        <w:rPr>
          <w:rFonts w:ascii="Times New Roman" w:cs="Times New Roman" w:eastAsia="Times New Roman" w:hAnsi="Times New Roman"/>
          <w:b w:val="1"/>
          <w:sz w:val="28"/>
          <w:szCs w:val="28"/>
          <w:rtl w:val="0"/>
        </w:rPr>
        <w:t xml:space="preserve">Jaguar</w:t>
      </w:r>
      <w:r w:rsidDel="00000000" w:rsidR="00000000" w:rsidRPr="00000000">
        <w:rPr>
          <w:rFonts w:ascii="Times New Roman" w:cs="Times New Roman" w:eastAsia="Times New Roman" w:hAnsi="Times New Roman"/>
          <w:sz w:val="28"/>
          <w:szCs w:val="28"/>
          <w:rtl w:val="0"/>
        </w:rPr>
        <w:t xml:space="preserve">, me encontré con una peculiaridad “made in USA” Dicho mando no trabaja como los mandos convencionaales (de su época).</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mandos de aquella época funcionaban por señales de negativo (un negativo común a todos los botones), mientras que los más modernos ya llevaban chip procesador de señales. </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Resulta que en este mando hay un lío de señales que ni los de </w:t>
      </w:r>
      <w:r w:rsidDel="00000000" w:rsidR="00000000" w:rsidRPr="00000000">
        <w:rPr>
          <w:rFonts w:ascii="Times New Roman" w:cs="Times New Roman" w:eastAsia="Times New Roman" w:hAnsi="Times New Roman"/>
          <w:b w:val="1"/>
          <w:sz w:val="28"/>
          <w:szCs w:val="28"/>
          <w:rtl w:val="0"/>
        </w:rPr>
        <w:t xml:space="preserve">Atari</w:t>
      </w:r>
      <w:r w:rsidDel="00000000" w:rsidR="00000000" w:rsidRPr="00000000">
        <w:rPr>
          <w:rFonts w:ascii="Times New Roman" w:cs="Times New Roman" w:eastAsia="Times New Roman" w:hAnsi="Times New Roman"/>
          <w:sz w:val="28"/>
          <w:szCs w:val="28"/>
          <w:rtl w:val="0"/>
        </w:rPr>
        <w:t xml:space="preserve"> lo saben... O sea que, mientras la cruceta y dos botones van por negativo, los otros 3 botones van procesados mediante un chip, por lo que una adaptación sencilla se hace imposible.</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forma más simple que he encontrado es la que os presento a continuación, sin embargo, para llevarla a buen puerto, necesitamos modificar tanto el mando original de Jaguar como el que vayamos a adaptar, por lo que un </w:t>
      </w:r>
      <w:r w:rsidDel="00000000" w:rsidR="00000000" w:rsidRPr="00000000">
        <w:rPr>
          <w:rFonts w:ascii="Times New Roman" w:cs="Times New Roman" w:eastAsia="Times New Roman" w:hAnsi="Times New Roman"/>
          <w:i w:val="1"/>
          <w:sz w:val="28"/>
          <w:szCs w:val="28"/>
          <w:rtl w:val="0"/>
        </w:rPr>
        <w:t xml:space="preserve">Old Style</w:t>
      </w:r>
      <w:r w:rsidDel="00000000" w:rsidR="00000000" w:rsidRPr="00000000">
        <w:rPr>
          <w:rFonts w:ascii="Times New Roman" w:cs="Times New Roman" w:eastAsia="Times New Roman" w:hAnsi="Times New Roman"/>
          <w:sz w:val="28"/>
          <w:szCs w:val="28"/>
          <w:rtl w:val="0"/>
        </w:rPr>
        <w:t xml:space="preserve"> no me pareció del todo correcto...</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su lugar, utilicé un mando de tres botones de </w:t>
      </w:r>
      <w:r w:rsidDel="00000000" w:rsidR="00000000" w:rsidRPr="00000000">
        <w:rPr>
          <w:rFonts w:ascii="Times New Roman" w:cs="Times New Roman" w:eastAsia="Times New Roman" w:hAnsi="Times New Roman"/>
          <w:b w:val="1"/>
          <w:sz w:val="28"/>
          <w:szCs w:val="28"/>
          <w:rtl w:val="0"/>
        </w:rPr>
        <w:t xml:space="preserve">Megadrive</w:t>
      </w:r>
      <w:r w:rsidDel="00000000" w:rsidR="00000000" w:rsidRPr="00000000">
        <w:rPr>
          <w:rFonts w:ascii="Times New Roman" w:cs="Times New Roman" w:eastAsia="Times New Roman" w:hAnsi="Times New Roman"/>
          <w:sz w:val="28"/>
          <w:szCs w:val="28"/>
          <w:rtl w:val="0"/>
        </w:rPr>
        <w:t xml:space="preserve"> (sin embargo, repito que se puede hacer con cualquiera).  </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838450" cy="2143125"/>
            <wp:effectExtent b="0" l="0" r="0" t="0"/>
            <wp:docPr id="3" name="image18.jpg"/>
            <a:graphic>
              <a:graphicData uri="http://schemas.openxmlformats.org/drawingml/2006/picture">
                <pic:pic>
                  <pic:nvPicPr>
                    <pic:cNvPr id="0" name="image18.jpg"/>
                    <pic:cNvPicPr preferRelativeResize="0"/>
                  </pic:nvPicPr>
                  <pic:blipFill>
                    <a:blip r:embed="rId14"/>
                    <a:srcRect b="0" l="0" r="0" t="0"/>
                    <a:stretch>
                      <a:fillRect/>
                    </a:stretch>
                  </pic:blipFill>
                  <pic:spPr>
                    <a:xfrm>
                      <a:off x="0" y="0"/>
                      <a:ext cx="2838450"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705100" cy="2028825"/>
            <wp:effectExtent b="0" l="0" r="0" t="0"/>
            <wp:docPr id="10" name="image17.jpg"/>
            <a:graphic>
              <a:graphicData uri="http://schemas.openxmlformats.org/drawingml/2006/picture">
                <pic:pic>
                  <pic:nvPicPr>
                    <pic:cNvPr id="0" name="image17.jpg"/>
                    <pic:cNvPicPr preferRelativeResize="0"/>
                  </pic:nvPicPr>
                  <pic:blipFill>
                    <a:blip r:embed="rId15"/>
                    <a:srcRect b="0" l="0" r="0" t="0"/>
                    <a:stretch>
                      <a:fillRect/>
                    </a:stretch>
                  </pic:blipFill>
                  <pic:spPr>
                    <a:xfrm>
                      <a:off x="0" y="0"/>
                      <a:ext cx="2705100" cy="202882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8l7ltz4mljzr" w:id="3"/>
      <w:bookmarkEnd w:id="3"/>
      <w:r w:rsidDel="00000000" w:rsidR="00000000" w:rsidRPr="00000000">
        <w:rPr>
          <w:rFonts w:ascii="Times New Roman" w:cs="Times New Roman" w:eastAsia="Times New Roman" w:hAnsi="Times New Roman"/>
          <w:b w:val="1"/>
          <w:sz w:val="38"/>
          <w:szCs w:val="38"/>
          <w:rtl w:val="0"/>
        </w:rPr>
        <w:t xml:space="preserve">Modificación del mando original Jaguar</w:t>
      </w:r>
    </w:p>
    <w:p w:rsidR="00000000" w:rsidDel="00000000" w:rsidP="00000000" w:rsidRDefault="00000000" w:rsidRPr="00000000" w14:paraId="00000031">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981075" cy="981075"/>
            <wp:effectExtent b="0" l="0" r="0" t="0"/>
            <wp:docPr id="15" name="image6.jpg"/>
            <a:graphic>
              <a:graphicData uri="http://schemas.openxmlformats.org/drawingml/2006/picture">
                <pic:pic>
                  <pic:nvPicPr>
                    <pic:cNvPr id="0" name="image6.jpg"/>
                    <pic:cNvPicPr preferRelativeResize="0"/>
                  </pic:nvPicPr>
                  <pic:blipFill>
                    <a:blip r:embed="rId16"/>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único que haremos en dicho mando es coger señales y llevarlas a un conector </w:t>
      </w:r>
      <w:r w:rsidDel="00000000" w:rsidR="00000000" w:rsidRPr="00000000">
        <w:rPr>
          <w:rFonts w:ascii="Times New Roman" w:cs="Times New Roman" w:eastAsia="Times New Roman" w:hAnsi="Times New Roman"/>
          <w:b w:val="1"/>
          <w:sz w:val="28"/>
          <w:szCs w:val="28"/>
          <w:rtl w:val="0"/>
        </w:rPr>
        <w:t xml:space="preserve">DB15</w:t>
      </w:r>
      <w:r w:rsidDel="00000000" w:rsidR="00000000" w:rsidRPr="00000000">
        <w:rPr>
          <w:rFonts w:ascii="Times New Roman" w:cs="Times New Roman" w:eastAsia="Times New Roman" w:hAnsi="Times New Roman"/>
          <w:sz w:val="28"/>
          <w:szCs w:val="28"/>
          <w:rtl w:val="0"/>
        </w:rPr>
        <w:t xml:space="preserve">. La función del mando original será meramente de interface.</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la modificación, nos influyen 13 señales distintas por lo que los conectores DB15 nos van al pelo.</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haremos será separar las carcasas del mando de Jaguar y observar, detenidamente, su interior.</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381375" cy="2543175"/>
            <wp:effectExtent b="0" l="0" r="0" t="0"/>
            <wp:docPr id="18" name="image15.jpg"/>
            <a:graphic>
              <a:graphicData uri="http://schemas.openxmlformats.org/drawingml/2006/picture">
                <pic:pic>
                  <pic:nvPicPr>
                    <pic:cNvPr id="0" name="image15.jpg"/>
                    <pic:cNvPicPr preferRelativeResize="0"/>
                  </pic:nvPicPr>
                  <pic:blipFill>
                    <a:blip r:embed="rId17"/>
                    <a:srcRect b="0" l="0" r="0" t="0"/>
                    <a:stretch>
                      <a:fillRect/>
                    </a:stretch>
                  </pic:blipFill>
                  <pic:spPr>
                    <a:xfrm>
                      <a:off x="0" y="0"/>
                      <a:ext cx="3381375" cy="25431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fijáis bien, al girar su parte superior, nos quedarán unos puntos de soldadura a la vista. En ellos es donde nosotros soldaremos los cables y los llevaremos al </w:t>
      </w:r>
      <w:r w:rsidDel="00000000" w:rsidR="00000000" w:rsidRPr="00000000">
        <w:rPr>
          <w:rFonts w:ascii="Times New Roman" w:cs="Times New Roman" w:eastAsia="Times New Roman" w:hAnsi="Times New Roman"/>
          <w:b w:val="1"/>
          <w:sz w:val="28"/>
          <w:szCs w:val="28"/>
          <w:rtl w:val="0"/>
        </w:rPr>
        <w:t xml:space="preserve">DB15</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4" name="image2.jpg"/>
            <a:graphic>
              <a:graphicData uri="http://schemas.openxmlformats.org/drawingml/2006/picture">
                <pic:pic>
                  <pic:nvPicPr>
                    <pic:cNvPr id="0" name="image2.jpg"/>
                    <pic:cNvPicPr preferRelativeResize="0"/>
                  </pic:nvPicPr>
                  <pic:blipFill>
                    <a:blip r:embed="rId1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C">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5" name="image8.jpg"/>
            <a:graphic>
              <a:graphicData uri="http://schemas.openxmlformats.org/drawingml/2006/picture">
                <pic:pic>
                  <pic:nvPicPr>
                    <pic:cNvPr id="0" name="image8.jpg"/>
                    <pic:cNvPicPr preferRelativeResize="0"/>
                  </pic:nvPicPr>
                  <pic:blipFill>
                    <a:blip r:embed="rId1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pongo la correlación de comandos.</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Podemos usar este mismo orden para conectarlos en el</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DB15</w:t>
      </w:r>
      <w:r w:rsidDel="00000000" w:rsidR="00000000" w:rsidRPr="00000000">
        <w:rPr>
          <w:rFonts w:ascii="Times New Roman" w:cs="Times New Roman" w:eastAsia="Times New Roman" w:hAnsi="Times New Roman"/>
          <w:sz w:val="28"/>
          <w:szCs w:val="28"/>
          <w:rtl w:val="0"/>
        </w:rPr>
        <w:t xml:space="preserve">, así ahorraremos líos. O sea, el comando nº 1 lo soldaremos al pin nº 1 del </w:t>
      </w:r>
      <w:r w:rsidDel="00000000" w:rsidR="00000000" w:rsidRPr="00000000">
        <w:rPr>
          <w:rFonts w:ascii="Times New Roman" w:cs="Times New Roman" w:eastAsia="Times New Roman" w:hAnsi="Times New Roman"/>
          <w:b w:val="1"/>
          <w:sz w:val="28"/>
          <w:szCs w:val="28"/>
          <w:rtl w:val="0"/>
        </w:rPr>
        <w:t xml:space="preserve">DB15</w:t>
      </w:r>
      <w:r w:rsidDel="00000000" w:rsidR="00000000" w:rsidRPr="00000000">
        <w:rPr>
          <w:rFonts w:ascii="Times New Roman" w:cs="Times New Roman" w:eastAsia="Times New Roman" w:hAnsi="Times New Roman"/>
          <w:sz w:val="28"/>
          <w:szCs w:val="28"/>
          <w:rtl w:val="0"/>
        </w:rPr>
        <w:t xml:space="preserve"> y así correlativamente.</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Negativo</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Right</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Options (1)</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Options (2)</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Botón "A"</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Botón "B" (1)</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Botón "B" (2)</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Botón "C" (1)</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Botón "C" (2)</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Pause</w:t>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Up</w:t>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Left</w:t>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Down </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Pinout </w:t>
      </w:r>
      <w:r w:rsidDel="00000000" w:rsidR="00000000" w:rsidRPr="00000000">
        <w:rPr>
          <w:rFonts w:ascii="Times New Roman" w:cs="Times New Roman" w:eastAsia="Times New Roman" w:hAnsi="Times New Roman"/>
          <w:b w:val="1"/>
          <w:sz w:val="28"/>
          <w:szCs w:val="28"/>
          <w:rtl w:val="0"/>
        </w:rPr>
        <w:t xml:space="preserve">DB15</w:t>
      </w:r>
      <w:r w:rsidDel="00000000" w:rsidR="00000000" w:rsidRPr="00000000">
        <w:rPr>
          <w:rFonts w:ascii="Times New Roman" w:cs="Times New Roman" w:eastAsia="Times New Roman" w:hAnsi="Times New Roman"/>
          <w:sz w:val="28"/>
          <w:szCs w:val="28"/>
          <w:rtl w:val="0"/>
        </w:rPr>
        <w:t xml:space="preserve"> visto desde la cara a soldar</w:t>
      </w:r>
    </w:p>
    <w:p w:rsidR="00000000" w:rsidDel="00000000" w:rsidP="00000000" w:rsidRDefault="00000000" w:rsidRPr="00000000" w14:paraId="00000051">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933575" cy="533400"/>
            <wp:effectExtent b="0" l="0" r="0" t="0"/>
            <wp:docPr id="8" name="image13.gif"/>
            <a:graphic>
              <a:graphicData uri="http://schemas.openxmlformats.org/drawingml/2006/picture">
                <pic:pic>
                  <pic:nvPicPr>
                    <pic:cNvPr id="0" name="image13.gif"/>
                    <pic:cNvPicPr preferRelativeResize="0"/>
                  </pic:nvPicPr>
                  <pic:blipFill>
                    <a:blip r:embed="rId20"/>
                    <a:srcRect b="0" l="0" r="0" t="0"/>
                    <a:stretch>
                      <a:fillRect/>
                    </a:stretch>
                  </pic:blipFill>
                  <pic:spPr>
                    <a:xfrm>
                      <a:off x="0" y="0"/>
                      <a:ext cx="1933575"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esto ya podremos volver a montar el mando de </w:t>
      </w:r>
      <w:r w:rsidDel="00000000" w:rsidR="00000000" w:rsidRPr="00000000">
        <w:rPr>
          <w:rFonts w:ascii="Times New Roman" w:cs="Times New Roman" w:eastAsia="Times New Roman" w:hAnsi="Times New Roman"/>
          <w:b w:val="1"/>
          <w:sz w:val="28"/>
          <w:szCs w:val="28"/>
          <w:rtl w:val="0"/>
        </w:rPr>
        <w:t xml:space="preserve">Jaguar</w:t>
      </w:r>
      <w:r w:rsidDel="00000000" w:rsidR="00000000" w:rsidRPr="00000000">
        <w:rPr>
          <w:rFonts w:ascii="Times New Roman" w:cs="Times New Roman" w:eastAsia="Times New Roman" w:hAnsi="Times New Roman"/>
          <w:sz w:val="28"/>
          <w:szCs w:val="28"/>
          <w:rtl w:val="0"/>
        </w:rPr>
        <w:t xml:space="preserve"> y proceder con el nuevo mando.</w:t>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5">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162300" cy="2371725"/>
            <wp:effectExtent b="0" l="0" r="0" t="0"/>
            <wp:docPr id="7" name="image5.jpg"/>
            <a:graphic>
              <a:graphicData uri="http://schemas.openxmlformats.org/drawingml/2006/picture">
                <pic:pic>
                  <pic:nvPicPr>
                    <pic:cNvPr id="0" name="image5.jpg"/>
                    <pic:cNvPicPr preferRelativeResize="0"/>
                  </pic:nvPicPr>
                  <pic:blipFill>
                    <a:blip r:embed="rId21"/>
                    <a:srcRect b="0" l="0" r="0" t="0"/>
                    <a:stretch>
                      <a:fillRect/>
                    </a:stretch>
                  </pic:blipFill>
                  <pic:spPr>
                    <a:xfrm>
                      <a:off x="0" y="0"/>
                      <a:ext cx="3162300" cy="237172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81nudw2ssmv3" w:id="4"/>
      <w:bookmarkEnd w:id="4"/>
      <w:r w:rsidDel="00000000" w:rsidR="00000000" w:rsidRPr="00000000">
        <w:rPr>
          <w:rFonts w:ascii="Times New Roman" w:cs="Times New Roman" w:eastAsia="Times New Roman" w:hAnsi="Times New Roman"/>
          <w:b w:val="1"/>
          <w:sz w:val="38"/>
          <w:szCs w:val="38"/>
          <w:rtl w:val="0"/>
        </w:rPr>
        <w:t xml:space="preserve">Modificación del mando a adaptar</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Como os he dicho antes, lo mejor es utilizar un mando de comandos por negativo ya que así nos ahorramos tener que cortar pistas.</w:t>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mando que utilicé para la prueba era un mando simple de </w:t>
      </w:r>
      <w:r w:rsidDel="00000000" w:rsidR="00000000" w:rsidRPr="00000000">
        <w:rPr>
          <w:rFonts w:ascii="Times New Roman" w:cs="Times New Roman" w:eastAsia="Times New Roman" w:hAnsi="Times New Roman"/>
          <w:b w:val="1"/>
          <w:sz w:val="28"/>
          <w:szCs w:val="28"/>
          <w:rtl w:val="0"/>
        </w:rPr>
        <w:t xml:space="preserve">Megadrive</w:t>
      </w:r>
      <w:r w:rsidDel="00000000" w:rsidR="00000000" w:rsidRPr="00000000">
        <w:rPr>
          <w:rFonts w:ascii="Times New Roman" w:cs="Times New Roman" w:eastAsia="Times New Roman" w:hAnsi="Times New Roman"/>
          <w:sz w:val="28"/>
          <w:szCs w:val="28"/>
          <w:rtl w:val="0"/>
        </w:rPr>
        <w:t xml:space="preserve"> de la segunda generación, por lo que ya incorpora chip procesador y, por lo tanto, tuve que cortar alguna pista para dejar sus botones completamente independientes (un PAD de PC puede ser también unan buena opción).</w:t>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tenemos que hacer es desmontar el mando, cortarle el cable y quedarnos con su placa madre a la vista.</w:t>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observaremos bien su construcción por si hace falta cortar alguna pista. Debemos conseguir que todos los comandos estén separados.</w:t>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hemos visto antes, en el mando original, su cruceta y los botones “A” y “pause” tienen que ir con un negativo común entre ellos mientras que los demás van por separado.</w:t>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cogemos un mando de comandos por negativo, como ya tendremos todos los botones comunicados por negativo, sólo tenemos que cortar las pistas de los botones “B”, “C” y “opciones”.</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Estos comandos debemos dejarlos totalmente independientes de los dos polos, por lo que cortaremos las dos pistas que van al contacto.</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 name="image16.jpg"/>
            <a:graphic>
              <a:graphicData uri="http://schemas.openxmlformats.org/drawingml/2006/picture">
                <pic:pic>
                  <pic:nvPicPr>
                    <pic:cNvPr id="0" name="image16.jpg"/>
                    <pic:cNvPicPr preferRelativeResize="0"/>
                  </pic:nvPicPr>
                  <pic:blipFill>
                    <a:blip r:embed="rId2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66">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 name="image14.jpg"/>
            <a:graphic>
              <a:graphicData uri="http://schemas.openxmlformats.org/drawingml/2006/picture">
                <pic:pic>
                  <pic:nvPicPr>
                    <pic:cNvPr id="0" name="image14.jpg"/>
                    <pic:cNvPicPr preferRelativeResize="0"/>
                  </pic:nvPicPr>
                  <pic:blipFill>
                    <a:blip r:embed="rId2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hemos escogido un mando de señales procesadas (con chip), cortaremos todas las pistas y luego juntaremos un lado del contacto de las órdenes “up”, “down”, “right”, “left”, “A” y “pause” entre sí.</w:t>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esta forma ya tendremos esta parte preparada para comandos por negativo (para este cometido el cable "Wire ripped" es ideal. Ese cable es muy pero que muy fino y no nos estorbará en absoluto). </w:t>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Si como el ejemplo, usáis un mando de </w:t>
      </w:r>
      <w:r w:rsidDel="00000000" w:rsidR="00000000" w:rsidRPr="00000000">
        <w:rPr>
          <w:rFonts w:ascii="Times New Roman" w:cs="Times New Roman" w:eastAsia="Times New Roman" w:hAnsi="Times New Roman"/>
          <w:b w:val="1"/>
          <w:sz w:val="28"/>
          <w:szCs w:val="28"/>
          <w:rtl w:val="0"/>
        </w:rPr>
        <w:t xml:space="preserve">Megadrive</w:t>
      </w:r>
      <w:r w:rsidDel="00000000" w:rsidR="00000000" w:rsidRPr="00000000">
        <w:rPr>
          <w:rFonts w:ascii="Times New Roman" w:cs="Times New Roman" w:eastAsia="Times New Roman" w:hAnsi="Times New Roman"/>
          <w:sz w:val="28"/>
          <w:szCs w:val="28"/>
          <w:rtl w:val="0"/>
        </w:rPr>
        <w:t xml:space="preserve"> (o cualquier otro que tenga chips y componentes), debemos arrancarle dichos componentes para que ni influyan en los comandos y nos den señales residuales.</w:t>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19500" cy="2714625"/>
            <wp:effectExtent b="0" l="0" r="0" t="0"/>
            <wp:docPr id="13" name="image1.jpg"/>
            <a:graphic>
              <a:graphicData uri="http://schemas.openxmlformats.org/drawingml/2006/picture">
                <pic:pic>
                  <pic:nvPicPr>
                    <pic:cNvPr id="0" name="image1.jpg"/>
                    <pic:cNvPicPr preferRelativeResize="0"/>
                  </pic:nvPicPr>
                  <pic:blipFill>
                    <a:blip r:embed="rId24"/>
                    <a:srcRect b="0" l="0" r="0" t="0"/>
                    <a:stretch>
                      <a:fillRect/>
                    </a:stretch>
                  </pic:blipFill>
                  <pic:spPr>
                    <a:xfrm>
                      <a:off x="0" y="0"/>
                      <a:ext cx="3619500" cy="2714625"/>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ya podemos proceder a soldar los cables. Lógicamente, necesitamos un cable de 13 hilos. Lo único que debemos hacer es ir soldando los cables en la placa del mando y en el </w:t>
      </w:r>
      <w:r w:rsidDel="00000000" w:rsidR="00000000" w:rsidRPr="00000000">
        <w:rPr>
          <w:rFonts w:ascii="Times New Roman" w:cs="Times New Roman" w:eastAsia="Times New Roman" w:hAnsi="Times New Roman"/>
          <w:b w:val="1"/>
          <w:sz w:val="28"/>
          <w:szCs w:val="28"/>
          <w:rtl w:val="0"/>
        </w:rPr>
        <w:t xml:space="preserve">DB15</w:t>
      </w:r>
      <w:r w:rsidDel="00000000" w:rsidR="00000000" w:rsidRPr="00000000">
        <w:rPr>
          <w:rFonts w:ascii="Times New Roman" w:cs="Times New Roman" w:eastAsia="Times New Roman" w:hAnsi="Times New Roman"/>
          <w:sz w:val="28"/>
          <w:szCs w:val="28"/>
          <w:rtl w:val="0"/>
        </w:rPr>
        <w:t xml:space="preserve">, respetando la polaridad que hemos utilizado en el mando original de </w:t>
      </w:r>
      <w:r w:rsidDel="00000000" w:rsidR="00000000" w:rsidRPr="00000000">
        <w:rPr>
          <w:rFonts w:ascii="Times New Roman" w:cs="Times New Roman" w:eastAsia="Times New Roman" w:hAnsi="Times New Roman"/>
          <w:b w:val="1"/>
          <w:sz w:val="28"/>
          <w:szCs w:val="28"/>
          <w:rtl w:val="0"/>
        </w:rPr>
        <w:t xml:space="preserve">Jaguar</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Recordemos los comandos</w:t>
      </w:r>
    </w:p>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Negativo</w:t>
      </w:r>
    </w:p>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Right</w:t>
      </w:r>
    </w:p>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Options (1)</w:t>
      </w:r>
    </w:p>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Options (2)</w:t>
      </w:r>
    </w:p>
    <w:p w:rsidR="00000000" w:rsidDel="00000000" w:rsidP="00000000" w:rsidRDefault="00000000" w:rsidRPr="00000000" w14:paraId="0000007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Botón "A"</w:t>
      </w:r>
    </w:p>
    <w:p w:rsidR="00000000" w:rsidDel="00000000" w:rsidP="00000000" w:rsidRDefault="00000000" w:rsidRPr="00000000" w14:paraId="0000007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Botón "B" (1)</w:t>
      </w:r>
    </w:p>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Botón "B" (2)</w:t>
      </w:r>
    </w:p>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Botón "C" (1)</w:t>
      </w:r>
    </w:p>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Botón "C" (2)</w:t>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Pause</w:t>
      </w:r>
    </w:p>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Up</w:t>
      </w:r>
    </w:p>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Left</w:t>
      </w:r>
    </w:p>
    <w:p w:rsidR="00000000" w:rsidDel="00000000" w:rsidP="00000000" w:rsidRDefault="00000000" w:rsidRPr="00000000" w14:paraId="0000008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Down</w:t>
      </w:r>
    </w:p>
    <w:p w:rsidR="00000000" w:rsidDel="00000000" w:rsidP="00000000" w:rsidRDefault="00000000" w:rsidRPr="00000000" w14:paraId="00000081">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3.gif"/><Relationship Id="rId11" Type="http://schemas.openxmlformats.org/officeDocument/2006/relationships/image" Target="media/image7.jpg"/><Relationship Id="rId22" Type="http://schemas.openxmlformats.org/officeDocument/2006/relationships/image" Target="media/image16.jpg"/><Relationship Id="rId10" Type="http://schemas.openxmlformats.org/officeDocument/2006/relationships/image" Target="media/image4.jpg"/><Relationship Id="rId21" Type="http://schemas.openxmlformats.org/officeDocument/2006/relationships/image" Target="media/image5.jpg"/><Relationship Id="rId13" Type="http://schemas.openxmlformats.org/officeDocument/2006/relationships/hyperlink" Target="https://www.briconsola.com/reportajes-t%C3%A9cnicos/comandos-por-negativo/" TargetMode="External"/><Relationship Id="rId24" Type="http://schemas.openxmlformats.org/officeDocument/2006/relationships/image" Target="media/image1.jpg"/><Relationship Id="rId12" Type="http://schemas.openxmlformats.org/officeDocument/2006/relationships/image" Target="media/image12.jpg"/><Relationship Id="rId23" Type="http://schemas.openxmlformats.org/officeDocument/2006/relationships/image" Target="media/image1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17.jpg"/><Relationship Id="rId14" Type="http://schemas.openxmlformats.org/officeDocument/2006/relationships/image" Target="media/image18.jpg"/><Relationship Id="rId17" Type="http://schemas.openxmlformats.org/officeDocument/2006/relationships/image" Target="media/image15.jpg"/><Relationship Id="rId16" Type="http://schemas.openxmlformats.org/officeDocument/2006/relationships/image" Target="media/image6.jpg"/><Relationship Id="rId5" Type="http://schemas.openxmlformats.org/officeDocument/2006/relationships/styles" Target="styles.xml"/><Relationship Id="rId19" Type="http://schemas.openxmlformats.org/officeDocument/2006/relationships/image" Target="media/image8.jpg"/><Relationship Id="rId6" Type="http://schemas.openxmlformats.org/officeDocument/2006/relationships/image" Target="media/image10.png"/><Relationship Id="rId18" Type="http://schemas.openxmlformats.org/officeDocument/2006/relationships/image" Target="media/image2.jpg"/><Relationship Id="rId7" Type="http://schemas.openxmlformats.org/officeDocument/2006/relationships/image" Target="media/image11.jpg"/><Relationship Id="rId8"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