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color w:val="434343"/>
        </w:rPr>
      </w:pPr>
      <w:r w:rsidDel="00000000" w:rsidR="00000000" w:rsidRPr="00000000">
        <w:rPr>
          <w:rtl w:val="0"/>
        </w:rPr>
      </w:r>
    </w:p>
    <w:p w:rsidR="00000000" w:rsidDel="00000000" w:rsidP="00000000" w:rsidRDefault="00000000" w:rsidRPr="00000000" w14:paraId="00000002">
      <w:pPr>
        <w:pageBreakBefore w:val="0"/>
        <w:jc w:val="center"/>
        <w:rPr>
          <w:color w:val="434343"/>
        </w:rPr>
      </w:pPr>
      <w:r w:rsidDel="00000000" w:rsidR="00000000" w:rsidRPr="00000000">
        <w:rPr>
          <w:color w:val="434343"/>
        </w:rPr>
        <w:drawing>
          <wp:inline distB="114300" distT="114300" distL="114300" distR="114300">
            <wp:extent cx="3876675" cy="2228850"/>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876675" cy="22288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434343"/>
          <w:sz w:val="38"/>
          <w:szCs w:val="38"/>
        </w:rPr>
      </w:pPr>
      <w:bookmarkStart w:colFirst="0" w:colLast="0" w:name="_k0w9l37l14r1" w:id="0"/>
      <w:bookmarkEnd w:id="0"/>
      <w:r w:rsidDel="00000000" w:rsidR="00000000" w:rsidRPr="00000000">
        <w:rPr>
          <w:rFonts w:ascii="Times New Roman" w:cs="Times New Roman" w:eastAsia="Times New Roman" w:hAnsi="Times New Roman"/>
          <w:b w:val="1"/>
          <w:color w:val="434343"/>
          <w:sz w:val="38"/>
          <w:szCs w:val="38"/>
          <w:rtl w:val="0"/>
        </w:rPr>
        <w:t xml:space="preserve">FREE REGION BIOS</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b w:val="1"/>
          <w:color w:val="434343"/>
          <w:sz w:val="28"/>
          <w:szCs w:val="28"/>
          <w:rtl w:val="0"/>
        </w:rPr>
        <w:t xml:space="preserve">NOTA:</w:t>
      </w:r>
      <w:r w:rsidDel="00000000" w:rsidR="00000000" w:rsidRPr="00000000">
        <w:rPr>
          <w:rFonts w:ascii="Times New Roman" w:cs="Times New Roman" w:eastAsia="Times New Roman" w:hAnsi="Times New Roman"/>
          <w:color w:val="434343"/>
          <w:sz w:val="26"/>
          <w:szCs w:val="26"/>
          <w:rtl w:val="0"/>
        </w:rPr>
        <w:t xml:space="preserve"> </w:t>
      </w:r>
      <w:r w:rsidDel="00000000" w:rsidR="00000000" w:rsidRPr="00000000">
        <w:rPr>
          <w:rFonts w:ascii="Times New Roman" w:cs="Times New Roman" w:eastAsia="Times New Roman" w:hAnsi="Times New Roman"/>
          <w:color w:val="434343"/>
          <w:sz w:val="28"/>
          <w:szCs w:val="28"/>
          <w:rtl w:val="0"/>
        </w:rPr>
        <w:t xml:space="preserve">Esta modificación no sería posible sin la ayuda e investigación del compañero </w:t>
      </w:r>
      <w:r w:rsidDel="00000000" w:rsidR="00000000" w:rsidRPr="00000000">
        <w:rPr>
          <w:rFonts w:ascii="Times New Roman" w:cs="Times New Roman" w:eastAsia="Times New Roman" w:hAnsi="Times New Roman"/>
          <w:b w:val="1"/>
          <w:color w:val="434343"/>
          <w:sz w:val="28"/>
          <w:szCs w:val="28"/>
          <w:rtl w:val="0"/>
        </w:rPr>
        <w:t xml:space="preserve">ZAPATOMAN</w:t>
      </w:r>
      <w:r w:rsidDel="00000000" w:rsidR="00000000" w:rsidRPr="00000000">
        <w:rPr>
          <w:rFonts w:ascii="Times New Roman" w:cs="Times New Roman" w:eastAsia="Times New Roman" w:hAnsi="Times New Roman"/>
          <w:color w:val="434343"/>
          <w:sz w:val="28"/>
          <w:szCs w:val="28"/>
          <w:rtl w:val="0"/>
        </w:rPr>
        <w:t xml:space="preserve">.</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Uno de los principales inconvenientes del sistema </w:t>
      </w:r>
      <w:r w:rsidDel="00000000" w:rsidR="00000000" w:rsidRPr="00000000">
        <w:rPr>
          <w:rFonts w:ascii="Times New Roman" w:cs="Times New Roman" w:eastAsia="Times New Roman" w:hAnsi="Times New Roman"/>
          <w:b w:val="1"/>
          <w:color w:val="434343"/>
          <w:sz w:val="28"/>
          <w:szCs w:val="28"/>
          <w:rtl w:val="0"/>
        </w:rPr>
        <w:t xml:space="preserve">MEGACD</w:t>
      </w:r>
      <w:r w:rsidDel="00000000" w:rsidR="00000000" w:rsidRPr="00000000">
        <w:rPr>
          <w:rFonts w:ascii="Times New Roman" w:cs="Times New Roman" w:eastAsia="Times New Roman" w:hAnsi="Times New Roman"/>
          <w:color w:val="434343"/>
          <w:sz w:val="28"/>
          <w:szCs w:val="28"/>
          <w:rtl w:val="0"/>
        </w:rPr>
        <w:t xml:space="preserve"> es que detecta la región de la consola insertada, así como de los juegos. Existen tres regiones principales para el software (y los añadidos: CD y 32X): NTSC, USA y PAL.</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 </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Por citar un ejemplo, comentar que en una consola + </w:t>
      </w:r>
      <w:r w:rsidDel="00000000" w:rsidR="00000000" w:rsidRPr="00000000">
        <w:rPr>
          <w:rFonts w:ascii="Times New Roman" w:cs="Times New Roman" w:eastAsia="Times New Roman" w:hAnsi="Times New Roman"/>
          <w:b w:val="1"/>
          <w:color w:val="434343"/>
          <w:sz w:val="28"/>
          <w:szCs w:val="28"/>
          <w:rtl w:val="0"/>
        </w:rPr>
        <w:t xml:space="preserve">MEGACD</w:t>
      </w:r>
      <w:r w:rsidDel="00000000" w:rsidR="00000000" w:rsidRPr="00000000">
        <w:rPr>
          <w:rFonts w:ascii="Times New Roman" w:cs="Times New Roman" w:eastAsia="Times New Roman" w:hAnsi="Times New Roman"/>
          <w:color w:val="434343"/>
          <w:sz w:val="28"/>
          <w:szCs w:val="28"/>
          <w:rtl w:val="0"/>
        </w:rPr>
        <w:t xml:space="preserve"> PAL, no puedes jugar a juegos japoneses, por mucho que tengamos la </w:t>
      </w:r>
      <w:r w:rsidDel="00000000" w:rsidR="00000000" w:rsidRPr="00000000">
        <w:rPr>
          <w:rFonts w:ascii="Times New Roman" w:cs="Times New Roman" w:eastAsia="Times New Roman" w:hAnsi="Times New Roman"/>
          <w:b w:val="1"/>
          <w:color w:val="434343"/>
          <w:sz w:val="28"/>
          <w:szCs w:val="28"/>
          <w:rtl w:val="0"/>
        </w:rPr>
        <w:t xml:space="preserve">MEGADRIVE</w:t>
      </w:r>
      <w:r w:rsidDel="00000000" w:rsidR="00000000" w:rsidRPr="00000000">
        <w:rPr>
          <w:rFonts w:ascii="Times New Roman" w:cs="Times New Roman" w:eastAsia="Times New Roman" w:hAnsi="Times New Roman"/>
          <w:color w:val="434343"/>
          <w:sz w:val="28"/>
          <w:szCs w:val="28"/>
          <w:rtl w:val="0"/>
        </w:rPr>
        <w:t xml:space="preserve"> trucada para jugar a juegos de otra región, ya que el </w:t>
      </w:r>
      <w:r w:rsidDel="00000000" w:rsidR="00000000" w:rsidRPr="00000000">
        <w:rPr>
          <w:rFonts w:ascii="Times New Roman" w:cs="Times New Roman" w:eastAsia="Times New Roman" w:hAnsi="Times New Roman"/>
          <w:b w:val="1"/>
          <w:color w:val="434343"/>
          <w:sz w:val="28"/>
          <w:szCs w:val="28"/>
          <w:rtl w:val="0"/>
        </w:rPr>
        <w:t xml:space="preserve">MEGA CD</w:t>
      </w:r>
      <w:r w:rsidDel="00000000" w:rsidR="00000000" w:rsidRPr="00000000">
        <w:rPr>
          <w:rFonts w:ascii="Times New Roman" w:cs="Times New Roman" w:eastAsia="Times New Roman" w:hAnsi="Times New Roman"/>
          <w:color w:val="434343"/>
          <w:sz w:val="28"/>
          <w:szCs w:val="28"/>
          <w:rtl w:val="0"/>
        </w:rPr>
        <w:t xml:space="preserve"> también tiene su propia región PAL y no aceptará nada que no sea en ese formato.</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 </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Para solventar ese problema, existen un par de cartuchos que sirven para saltarse la región del </w:t>
      </w:r>
      <w:r w:rsidDel="00000000" w:rsidR="00000000" w:rsidRPr="00000000">
        <w:rPr>
          <w:rFonts w:ascii="Times New Roman" w:cs="Times New Roman" w:eastAsia="Times New Roman" w:hAnsi="Times New Roman"/>
          <w:b w:val="1"/>
          <w:color w:val="434343"/>
          <w:sz w:val="28"/>
          <w:szCs w:val="28"/>
          <w:rtl w:val="0"/>
        </w:rPr>
        <w:t xml:space="preserve">MEGA CD</w:t>
      </w:r>
      <w:r w:rsidDel="00000000" w:rsidR="00000000" w:rsidRPr="00000000">
        <w:rPr>
          <w:rFonts w:ascii="Times New Roman" w:cs="Times New Roman" w:eastAsia="Times New Roman" w:hAnsi="Times New Roman"/>
          <w:color w:val="434343"/>
          <w:sz w:val="28"/>
          <w:szCs w:val="28"/>
          <w:rtl w:val="0"/>
        </w:rPr>
        <w:t xml:space="preserve">, sin embargo (los más oficiales, por decirlo de alguna manera) cuestan de encontrar.</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0F">
      <w:pPr>
        <w:pageBreakBefore w:val="0"/>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Pr>
        <w:drawing>
          <wp:inline distB="114300" distT="114300" distL="114300" distR="114300">
            <wp:extent cx="3876675" cy="2438400"/>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876675"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Lógicamente, la SCENE de </w:t>
      </w:r>
      <w:r w:rsidDel="00000000" w:rsidR="00000000" w:rsidRPr="00000000">
        <w:rPr>
          <w:rFonts w:ascii="Times New Roman" w:cs="Times New Roman" w:eastAsia="Times New Roman" w:hAnsi="Times New Roman"/>
          <w:b w:val="1"/>
          <w:color w:val="434343"/>
          <w:sz w:val="28"/>
          <w:szCs w:val="28"/>
          <w:rtl w:val="0"/>
        </w:rPr>
        <w:t xml:space="preserve">SEGA</w:t>
      </w:r>
      <w:r w:rsidDel="00000000" w:rsidR="00000000" w:rsidRPr="00000000">
        <w:rPr>
          <w:rFonts w:ascii="Times New Roman" w:cs="Times New Roman" w:eastAsia="Times New Roman" w:hAnsi="Times New Roman"/>
          <w:color w:val="434343"/>
          <w:sz w:val="28"/>
          <w:szCs w:val="28"/>
          <w:rtl w:val="0"/>
        </w:rPr>
        <w:t xml:space="preserve"> no ha parado de buscando métodos alternativos a esos cartuchos y actualmente existen varias opciones para poder jugar a juegos de otra región al </w:t>
      </w:r>
      <w:r w:rsidDel="00000000" w:rsidR="00000000" w:rsidRPr="00000000">
        <w:rPr>
          <w:rFonts w:ascii="Times New Roman" w:cs="Times New Roman" w:eastAsia="Times New Roman" w:hAnsi="Times New Roman"/>
          <w:b w:val="1"/>
          <w:color w:val="434343"/>
          <w:sz w:val="28"/>
          <w:szCs w:val="28"/>
          <w:rtl w:val="0"/>
        </w:rPr>
        <w:t xml:space="preserve">MEGA CD</w:t>
      </w:r>
      <w:r w:rsidDel="00000000" w:rsidR="00000000" w:rsidRPr="00000000">
        <w:rPr>
          <w:rFonts w:ascii="Times New Roman" w:cs="Times New Roman" w:eastAsia="Times New Roman" w:hAnsi="Times New Roman"/>
          <w:color w:val="434343"/>
          <w:sz w:val="28"/>
          <w:szCs w:val="28"/>
          <w:rtl w:val="0"/>
        </w:rPr>
        <w:t xml:space="preserve">.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Uno de esos métodos, posiblemente el más práctico de cuantos he probado, es cambiarle la BIOS al </w:t>
      </w:r>
      <w:r w:rsidDel="00000000" w:rsidR="00000000" w:rsidRPr="00000000">
        <w:rPr>
          <w:rFonts w:ascii="Times New Roman" w:cs="Times New Roman" w:eastAsia="Times New Roman" w:hAnsi="Times New Roman"/>
          <w:b w:val="1"/>
          <w:color w:val="434343"/>
          <w:sz w:val="28"/>
          <w:szCs w:val="28"/>
          <w:rtl w:val="0"/>
        </w:rPr>
        <w:t xml:space="preserve">MEGA CD</w:t>
      </w:r>
      <w:r w:rsidDel="00000000" w:rsidR="00000000" w:rsidRPr="00000000">
        <w:rPr>
          <w:rFonts w:ascii="Times New Roman" w:cs="Times New Roman" w:eastAsia="Times New Roman" w:hAnsi="Times New Roman"/>
          <w:color w:val="434343"/>
          <w:sz w:val="28"/>
          <w:szCs w:val="28"/>
          <w:rtl w:val="0"/>
        </w:rPr>
        <w:t xml:space="preserve"> por una de REGION FREE.</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15">
      <w:pPr>
        <w:pageBreakBefore w:val="0"/>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Pr>
        <w:drawing>
          <wp:inline distB="114300" distT="114300" distL="114300" distR="114300">
            <wp:extent cx="3876675" cy="2276475"/>
            <wp:effectExtent b="0" l="0" r="0" t="0"/>
            <wp:docPr id="11" name="image12.jpg"/>
            <a:graphic>
              <a:graphicData uri="http://schemas.openxmlformats.org/drawingml/2006/picture">
                <pic:pic>
                  <pic:nvPicPr>
                    <pic:cNvPr id="0" name="image12.jpg"/>
                    <pic:cNvPicPr preferRelativeResize="0"/>
                  </pic:nvPicPr>
                  <pic:blipFill>
                    <a:blip r:embed="rId8"/>
                    <a:srcRect b="0" l="0" r="0" t="0"/>
                    <a:stretch>
                      <a:fillRect/>
                    </a:stretch>
                  </pic:blipFill>
                  <pic:spPr>
                    <a:xfrm>
                      <a:off x="0" y="0"/>
                      <a:ext cx="3876675" cy="227647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La BIOS, como supongo todos sabréis, es uno de los chips más importantes de una consola y en ella esta escrita la información referente a funcionamiento, región, etcétera…</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 </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Al final del documento os adjuntamos los archivos de la BIOS libre, pero tenéis que tener en cuenta que se precisa de un programador tipo </w:t>
      </w:r>
      <w:r w:rsidDel="00000000" w:rsidR="00000000" w:rsidRPr="00000000">
        <w:rPr>
          <w:rFonts w:ascii="Times New Roman" w:cs="Times New Roman" w:eastAsia="Times New Roman" w:hAnsi="Times New Roman"/>
          <w:i w:val="1"/>
          <w:color w:val="434343"/>
          <w:sz w:val="28"/>
          <w:szCs w:val="28"/>
          <w:rtl w:val="0"/>
        </w:rPr>
        <w:t xml:space="preserve">Willen</w:t>
      </w:r>
      <w:r w:rsidDel="00000000" w:rsidR="00000000" w:rsidRPr="00000000">
        <w:rPr>
          <w:rFonts w:ascii="Times New Roman" w:cs="Times New Roman" w:eastAsia="Times New Roman" w:hAnsi="Times New Roman"/>
          <w:color w:val="434343"/>
          <w:sz w:val="28"/>
          <w:szCs w:val="28"/>
          <w:rtl w:val="0"/>
        </w:rPr>
        <w:t xml:space="preserve"> para poder grabar los archivos (en método BYTE SWAP).</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8"/>
          <w:szCs w:val="28"/>
          <w:rtl w:val="0"/>
        </w:rPr>
        <w:t xml:space="preserve">Para todos los que no tengáis programador ni idea de como usarlo, os aconsejo que vayáis al foro de </w:t>
      </w:r>
      <w:hyperlink r:id="rId9">
        <w:r w:rsidDel="00000000" w:rsidR="00000000" w:rsidRPr="00000000">
          <w:rPr>
            <w:rFonts w:ascii="Times New Roman" w:cs="Times New Roman" w:eastAsia="Times New Roman" w:hAnsi="Times New Roman"/>
            <w:color w:val="434343"/>
            <w:sz w:val="28"/>
            <w:szCs w:val="28"/>
            <w:u w:val="single"/>
            <w:rtl w:val="0"/>
          </w:rPr>
          <w:t xml:space="preserve">assemblergames</w:t>
        </w:r>
      </w:hyperlink>
      <w:r w:rsidDel="00000000" w:rsidR="00000000" w:rsidRPr="00000000">
        <w:rPr>
          <w:rFonts w:ascii="Times New Roman" w:cs="Times New Roman" w:eastAsia="Times New Roman" w:hAnsi="Times New Roman"/>
          <w:color w:val="434343"/>
          <w:sz w:val="28"/>
          <w:szCs w:val="28"/>
          <w:rtl w:val="0"/>
        </w:rPr>
        <w:t xml:space="preserve">.</w:t>
      </w: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La instalación de esta BIOS os actualiza el </w:t>
      </w:r>
      <w:r w:rsidDel="00000000" w:rsidR="00000000" w:rsidRPr="00000000">
        <w:rPr>
          <w:rFonts w:ascii="Times New Roman" w:cs="Times New Roman" w:eastAsia="Times New Roman" w:hAnsi="Times New Roman"/>
          <w:b w:val="1"/>
          <w:color w:val="434343"/>
          <w:sz w:val="28"/>
          <w:szCs w:val="28"/>
          <w:rtl w:val="0"/>
        </w:rPr>
        <w:t xml:space="preserve">MEGA CD</w:t>
      </w:r>
      <w:r w:rsidDel="00000000" w:rsidR="00000000" w:rsidRPr="00000000">
        <w:rPr>
          <w:rFonts w:ascii="Times New Roman" w:cs="Times New Roman" w:eastAsia="Times New Roman" w:hAnsi="Times New Roman"/>
          <w:color w:val="434343"/>
          <w:sz w:val="28"/>
          <w:szCs w:val="28"/>
          <w:rtl w:val="0"/>
        </w:rPr>
        <w:t xml:space="preserve"> a la última versión japonesa y os lo convierte en libre región, por lo que se comerá TODOS los juegos y os lo convertirá en compatible con cualquier </w:t>
      </w:r>
      <w:r w:rsidDel="00000000" w:rsidR="00000000" w:rsidRPr="00000000">
        <w:rPr>
          <w:rFonts w:ascii="Times New Roman" w:cs="Times New Roman" w:eastAsia="Times New Roman" w:hAnsi="Times New Roman"/>
          <w:b w:val="1"/>
          <w:color w:val="434343"/>
          <w:sz w:val="28"/>
          <w:szCs w:val="28"/>
          <w:rtl w:val="0"/>
        </w:rPr>
        <w:t xml:space="preserve">MEGADRIVE</w:t>
      </w:r>
      <w:r w:rsidDel="00000000" w:rsidR="00000000" w:rsidRPr="00000000">
        <w:rPr>
          <w:rFonts w:ascii="Times New Roman" w:cs="Times New Roman" w:eastAsia="Times New Roman" w:hAnsi="Times New Roman"/>
          <w:color w:val="434343"/>
          <w:sz w:val="28"/>
          <w:szCs w:val="28"/>
          <w:rtl w:val="0"/>
        </w:rPr>
        <w:t xml:space="preserve">.</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1F">
      <w:pPr>
        <w:pageBreakBefore w:val="0"/>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Pr>
        <w:drawing>
          <wp:inline distB="114300" distT="114300" distL="114300" distR="114300">
            <wp:extent cx="3876675" cy="3409950"/>
            <wp:effectExtent b="0" l="0" r="0" t="0"/>
            <wp:docPr id="8" name="image9.jpg"/>
            <a:graphic>
              <a:graphicData uri="http://schemas.openxmlformats.org/drawingml/2006/picture">
                <pic:pic>
                  <pic:nvPicPr>
                    <pic:cNvPr id="0" name="image9.jpg"/>
                    <pic:cNvPicPr preferRelativeResize="0"/>
                  </pic:nvPicPr>
                  <pic:blipFill>
                    <a:blip r:embed="rId10"/>
                    <a:srcRect b="0" l="0" r="0" t="0"/>
                    <a:stretch>
                      <a:fillRect/>
                    </a:stretch>
                  </pic:blipFill>
                  <pic:spPr>
                    <a:xfrm>
                      <a:off x="0" y="0"/>
                      <a:ext cx="3876675" cy="340995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b w:val="1"/>
          <w:color w:val="434343"/>
          <w:sz w:val="28"/>
          <w:szCs w:val="28"/>
          <w:rtl w:val="0"/>
        </w:rPr>
        <w:t xml:space="preserve">NOTA:</w:t>
      </w:r>
      <w:r w:rsidDel="00000000" w:rsidR="00000000" w:rsidRPr="00000000">
        <w:rPr>
          <w:rFonts w:ascii="Times New Roman" w:cs="Times New Roman" w:eastAsia="Times New Roman" w:hAnsi="Times New Roman"/>
          <w:color w:val="434343"/>
          <w:sz w:val="26"/>
          <w:szCs w:val="26"/>
          <w:rtl w:val="0"/>
        </w:rPr>
        <w:t xml:space="preserve"> </w:t>
      </w:r>
      <w:r w:rsidDel="00000000" w:rsidR="00000000" w:rsidRPr="00000000">
        <w:rPr>
          <w:rFonts w:ascii="Times New Roman" w:cs="Times New Roman" w:eastAsia="Times New Roman" w:hAnsi="Times New Roman"/>
          <w:color w:val="434343"/>
          <w:sz w:val="28"/>
          <w:szCs w:val="28"/>
          <w:rtl w:val="0"/>
        </w:rPr>
        <w:t xml:space="preserve">Antes de continuar con la modificación, comentaros que lo he testado con un </w:t>
      </w:r>
      <w:r w:rsidDel="00000000" w:rsidR="00000000" w:rsidRPr="00000000">
        <w:rPr>
          <w:rFonts w:ascii="Times New Roman" w:cs="Times New Roman" w:eastAsia="Times New Roman" w:hAnsi="Times New Roman"/>
          <w:b w:val="1"/>
          <w:color w:val="434343"/>
          <w:sz w:val="28"/>
          <w:szCs w:val="28"/>
          <w:rtl w:val="0"/>
        </w:rPr>
        <w:t xml:space="preserve">MEGA CD 2</w:t>
      </w:r>
      <w:r w:rsidDel="00000000" w:rsidR="00000000" w:rsidRPr="00000000">
        <w:rPr>
          <w:rFonts w:ascii="Times New Roman" w:cs="Times New Roman" w:eastAsia="Times New Roman" w:hAnsi="Times New Roman"/>
          <w:color w:val="434343"/>
          <w:sz w:val="28"/>
          <w:szCs w:val="28"/>
          <w:rtl w:val="0"/>
        </w:rPr>
        <w:t xml:space="preserve">, pero que, según la teoría, debería funcionar igual en el primer modelo.</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La idea de la modificación física al </w:t>
      </w:r>
      <w:r w:rsidDel="00000000" w:rsidR="00000000" w:rsidRPr="00000000">
        <w:rPr>
          <w:rFonts w:ascii="Times New Roman" w:cs="Times New Roman" w:eastAsia="Times New Roman" w:hAnsi="Times New Roman"/>
          <w:b w:val="1"/>
          <w:color w:val="434343"/>
          <w:sz w:val="28"/>
          <w:szCs w:val="28"/>
          <w:rtl w:val="0"/>
        </w:rPr>
        <w:t xml:space="preserve">MEGA CD</w:t>
      </w:r>
      <w:r w:rsidDel="00000000" w:rsidR="00000000" w:rsidRPr="00000000">
        <w:rPr>
          <w:rFonts w:ascii="Times New Roman" w:cs="Times New Roman" w:eastAsia="Times New Roman" w:hAnsi="Times New Roman"/>
          <w:color w:val="434343"/>
          <w:sz w:val="28"/>
          <w:szCs w:val="28"/>
          <w:rtl w:val="0"/>
        </w:rPr>
        <w:t xml:space="preserve"> es sacarle la BIOS original y meterle un zócalo para poder insertar, de forma fácil, la nueva BIOS.</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La modificación no es complicada, pero precisa de cierta experiencia con el soldador y la pistola de calor. </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Lo primero que haremos será desmontar la carcasa superior del </w:t>
      </w:r>
      <w:r w:rsidDel="00000000" w:rsidR="00000000" w:rsidRPr="00000000">
        <w:rPr>
          <w:rFonts w:ascii="Times New Roman" w:cs="Times New Roman" w:eastAsia="Times New Roman" w:hAnsi="Times New Roman"/>
          <w:b w:val="1"/>
          <w:color w:val="434343"/>
          <w:sz w:val="28"/>
          <w:szCs w:val="28"/>
          <w:rtl w:val="0"/>
        </w:rPr>
        <w:t xml:space="preserve">MEGA CD</w:t>
      </w:r>
      <w:r w:rsidDel="00000000" w:rsidR="00000000" w:rsidRPr="00000000">
        <w:rPr>
          <w:rFonts w:ascii="Times New Roman" w:cs="Times New Roman" w:eastAsia="Times New Roman" w:hAnsi="Times New Roman"/>
          <w:color w:val="434343"/>
          <w:sz w:val="28"/>
          <w:szCs w:val="28"/>
          <w:rtl w:val="0"/>
        </w:rPr>
        <w:t xml:space="preserve">.</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29">
      <w:pPr>
        <w:pageBreakBefore w:val="0"/>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Pr>
        <w:drawing>
          <wp:inline distB="114300" distT="114300" distL="114300" distR="114300">
            <wp:extent cx="3876675" cy="2466975"/>
            <wp:effectExtent b="0" l="0" r="0" t="0"/>
            <wp:docPr id="9"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3876675" cy="246697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Una vez veamos el interior de la consola, sacaremos la chapita disipadora general, así como una de pequeñita que hay justo debajo del puerto de conexión.</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2D">
      <w:pPr>
        <w:pageBreakBefore w:val="0"/>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Pr>
        <w:drawing>
          <wp:inline distB="114300" distT="114300" distL="114300" distR="114300">
            <wp:extent cx="3876675" cy="3209925"/>
            <wp:effectExtent b="0" l="0" r="0" t="0"/>
            <wp:docPr id="13" name="image11.jpg"/>
            <a:graphic>
              <a:graphicData uri="http://schemas.openxmlformats.org/drawingml/2006/picture">
                <pic:pic>
                  <pic:nvPicPr>
                    <pic:cNvPr id="0" name="image11.jpg"/>
                    <pic:cNvPicPr preferRelativeResize="0"/>
                  </pic:nvPicPr>
                  <pic:blipFill>
                    <a:blip r:embed="rId12"/>
                    <a:srcRect b="0" l="0" r="0" t="0"/>
                    <a:stretch>
                      <a:fillRect/>
                    </a:stretch>
                  </pic:blipFill>
                  <pic:spPr>
                    <a:xfrm>
                      <a:off x="0" y="0"/>
                      <a:ext cx="3876675"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Una vez desmontadas las chapitas metálicas, ya podéis liberar los conectores del lector y sacar la placa madre fuera para poder actuar en ella por su parte inferior. </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31">
      <w:pPr>
        <w:pageBreakBefore w:val="0"/>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Pr>
        <w:drawing>
          <wp:inline distB="114300" distT="114300" distL="114300" distR="114300">
            <wp:extent cx="3876675" cy="3124200"/>
            <wp:effectExtent b="0" l="0" r="0" t="0"/>
            <wp:docPr id="10" name="image10.jpg"/>
            <a:graphic>
              <a:graphicData uri="http://schemas.openxmlformats.org/drawingml/2006/picture">
                <pic:pic>
                  <pic:nvPicPr>
                    <pic:cNvPr id="0" name="image10.jpg"/>
                    <pic:cNvPicPr preferRelativeResize="0"/>
                  </pic:nvPicPr>
                  <pic:blipFill>
                    <a:blip r:embed="rId13"/>
                    <a:srcRect b="0" l="0" r="0" t="0"/>
                    <a:stretch>
                      <a:fillRect/>
                    </a:stretch>
                  </pic:blipFill>
                  <pic:spPr>
                    <a:xfrm>
                      <a:off x="0" y="0"/>
                      <a:ext cx="3876675"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Como podéis ver en la foto anterior (podéis ampliarla) la BIOS del </w:t>
      </w:r>
      <w:r w:rsidDel="00000000" w:rsidR="00000000" w:rsidRPr="00000000">
        <w:rPr>
          <w:rFonts w:ascii="Times New Roman" w:cs="Times New Roman" w:eastAsia="Times New Roman" w:hAnsi="Times New Roman"/>
          <w:b w:val="1"/>
          <w:color w:val="434343"/>
          <w:sz w:val="28"/>
          <w:szCs w:val="28"/>
          <w:rtl w:val="0"/>
        </w:rPr>
        <w:t xml:space="preserve">MEGA CD</w:t>
      </w:r>
      <w:r w:rsidDel="00000000" w:rsidR="00000000" w:rsidRPr="00000000">
        <w:rPr>
          <w:rFonts w:ascii="Times New Roman" w:cs="Times New Roman" w:eastAsia="Times New Roman" w:hAnsi="Times New Roman"/>
          <w:color w:val="434343"/>
          <w:sz w:val="28"/>
          <w:szCs w:val="28"/>
          <w:rtl w:val="0"/>
        </w:rPr>
        <w:t xml:space="preserve"> es en formato ROM de 40 patas, por lo que necesitaréis un zócalo a medida.</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35">
      <w:pPr>
        <w:pageBreakBefore w:val="0"/>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Pr>
        <w:drawing>
          <wp:inline distB="114300" distT="114300" distL="114300" distR="114300">
            <wp:extent cx="3876675" cy="2114550"/>
            <wp:effectExtent b="0" l="0" r="0" t="0"/>
            <wp:docPr id="12" name="image13.jpg"/>
            <a:graphic>
              <a:graphicData uri="http://schemas.openxmlformats.org/drawingml/2006/picture">
                <pic:pic>
                  <pic:nvPicPr>
                    <pic:cNvPr id="0" name="image13.jpg"/>
                    <pic:cNvPicPr preferRelativeResize="0"/>
                  </pic:nvPicPr>
                  <pic:blipFill>
                    <a:blip r:embed="rId14"/>
                    <a:srcRect b="0" l="0" r="0" t="0"/>
                    <a:stretch>
                      <a:fillRect/>
                    </a:stretch>
                  </pic:blipFill>
                  <pic:spPr>
                    <a:xfrm>
                      <a:off x="0" y="0"/>
                      <a:ext cx="3876675" cy="211455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El proceso de sacar la BIOS original y meter el zócalo no es muy complejo y puede hacerse de varias maneras. Tan solo tenemos que tener cuidado de no calentar excesivamente la placa madre, así como los puntos de soldadura.</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 </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A continuación os detallo mí método:</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 </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b w:val="1"/>
          <w:color w:val="434343"/>
          <w:sz w:val="28"/>
          <w:szCs w:val="28"/>
          <w:rtl w:val="0"/>
        </w:rPr>
        <w:t xml:space="preserve">PASO 1:</w:t>
      </w:r>
      <w:r w:rsidDel="00000000" w:rsidR="00000000" w:rsidRPr="00000000">
        <w:rPr>
          <w:rFonts w:ascii="Times New Roman" w:cs="Times New Roman" w:eastAsia="Times New Roman" w:hAnsi="Times New Roman"/>
          <w:color w:val="434343"/>
          <w:sz w:val="26"/>
          <w:szCs w:val="26"/>
          <w:rtl w:val="0"/>
        </w:rPr>
        <w:t xml:space="preserve"> </w:t>
      </w:r>
      <w:r w:rsidDel="00000000" w:rsidR="00000000" w:rsidRPr="00000000">
        <w:rPr>
          <w:rFonts w:ascii="Times New Roman" w:cs="Times New Roman" w:eastAsia="Times New Roman" w:hAnsi="Times New Roman"/>
          <w:color w:val="434343"/>
          <w:sz w:val="28"/>
          <w:szCs w:val="28"/>
          <w:rtl w:val="0"/>
        </w:rPr>
        <w:t xml:space="preserve">meter algo de estaño nuevo a los puntos de soldadura de la BIOS original</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3D">
      <w:pPr>
        <w:pageBreakBefore w:val="0"/>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Pr>
        <w:drawing>
          <wp:inline distB="114300" distT="114300" distL="114300" distR="114300">
            <wp:extent cx="3876675" cy="2352675"/>
            <wp:effectExtent b="0" l="0" r="0" t="0"/>
            <wp:docPr id="7" name="image7.jpg"/>
            <a:graphic>
              <a:graphicData uri="http://schemas.openxmlformats.org/drawingml/2006/picture">
                <pic:pic>
                  <pic:nvPicPr>
                    <pic:cNvPr id="0" name="image7.jpg"/>
                    <pic:cNvPicPr preferRelativeResize="0"/>
                  </pic:nvPicPr>
                  <pic:blipFill>
                    <a:blip r:embed="rId15"/>
                    <a:srcRect b="0" l="0" r="0" t="0"/>
                    <a:stretch>
                      <a:fillRect/>
                    </a:stretch>
                  </pic:blipFill>
                  <pic:spPr>
                    <a:xfrm>
                      <a:off x="0" y="0"/>
                      <a:ext cx="3876675" cy="235267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Esto lo haremos con un soldador y estaño con flux y servirá para ablandar un poco el estaño viejo y hacer que con menos calor se nos funda de nuevo (es como recordarle que es estaño… he, he)</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 </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b w:val="1"/>
          <w:color w:val="434343"/>
          <w:sz w:val="28"/>
          <w:szCs w:val="28"/>
          <w:rtl w:val="0"/>
        </w:rPr>
        <w:t xml:space="preserve">PASO 2:</w:t>
      </w:r>
      <w:r w:rsidDel="00000000" w:rsidR="00000000" w:rsidRPr="00000000">
        <w:rPr>
          <w:rFonts w:ascii="Times New Roman" w:cs="Times New Roman" w:eastAsia="Times New Roman" w:hAnsi="Times New Roman"/>
          <w:color w:val="434343"/>
          <w:sz w:val="28"/>
          <w:szCs w:val="28"/>
          <w:rtl w:val="0"/>
        </w:rPr>
        <w:t xml:space="preserve"> Una vez todos los puntos de soldadura repasados, giraremos la placa madre (la BIOS en la parte superior) y, por debajo, aplicaremos calor con la pistola sin quedarnos nunca fijos en un mismo punto. Se trata de ir haciendo círculos por debajo la BIOS a una distancia prudencial para no achicharrar la placa.</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43">
      <w:pPr>
        <w:pageBreakBefore w:val="0"/>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Pr>
        <w:drawing>
          <wp:inline distB="114300" distT="114300" distL="114300" distR="114300">
            <wp:extent cx="3876675" cy="2905125"/>
            <wp:effectExtent b="0" l="0" r="0" t="0"/>
            <wp:docPr id="5"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Sin precipitarnos, iremos calentando toda la zona de la BIOS hasta que esta se mueva. Una vez se mueva, con mucho cuidado, la levantaremos y sacaremos de la placa (al estar el estaño fundido no nos costará).</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 </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b w:val="1"/>
          <w:color w:val="434343"/>
          <w:sz w:val="28"/>
          <w:szCs w:val="28"/>
          <w:rtl w:val="0"/>
        </w:rPr>
        <w:t xml:space="preserve">PASO3:</w:t>
      </w:r>
      <w:r w:rsidDel="00000000" w:rsidR="00000000" w:rsidRPr="00000000">
        <w:rPr>
          <w:rFonts w:ascii="Times New Roman" w:cs="Times New Roman" w:eastAsia="Times New Roman" w:hAnsi="Times New Roman"/>
          <w:color w:val="434343"/>
          <w:sz w:val="26"/>
          <w:szCs w:val="26"/>
          <w:rtl w:val="0"/>
        </w:rPr>
        <w:t xml:space="preserve"> </w:t>
      </w:r>
      <w:r w:rsidDel="00000000" w:rsidR="00000000" w:rsidRPr="00000000">
        <w:rPr>
          <w:rFonts w:ascii="Times New Roman" w:cs="Times New Roman" w:eastAsia="Times New Roman" w:hAnsi="Times New Roman"/>
          <w:color w:val="434343"/>
          <w:sz w:val="28"/>
          <w:szCs w:val="28"/>
          <w:rtl w:val="0"/>
        </w:rPr>
        <w:t xml:space="preserve">preparar los puntos de soldadura para poner el zócalo.</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 </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Seguidamente, debemos sacar el máximo estaño posible de los puntos de soldadura. Podemos ayudarnos de la malla de desoldar o simplemente dejarlos igualados.</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4B">
      <w:pPr>
        <w:pageBreakBefore w:val="0"/>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Pr>
        <w:drawing>
          <wp:inline distB="114300" distT="114300" distL="114300" distR="114300">
            <wp:extent cx="3876675" cy="2305050"/>
            <wp:effectExtent b="0" l="0" r="0" t="0"/>
            <wp:docPr id="6" name="image6.jpg"/>
            <a:graphic>
              <a:graphicData uri="http://schemas.openxmlformats.org/drawingml/2006/picture">
                <pic:pic>
                  <pic:nvPicPr>
                    <pic:cNvPr id="0" name="image6.jpg"/>
                    <pic:cNvPicPr preferRelativeResize="0"/>
                  </pic:nvPicPr>
                  <pic:blipFill>
                    <a:blip r:embed="rId17"/>
                    <a:srcRect b="0" l="0" r="0" t="0"/>
                    <a:stretch>
                      <a:fillRect/>
                    </a:stretch>
                  </pic:blipFill>
                  <pic:spPr>
                    <a:xfrm>
                      <a:off x="0" y="0"/>
                      <a:ext cx="3876675" cy="230505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b w:val="1"/>
          <w:color w:val="434343"/>
          <w:sz w:val="28"/>
          <w:szCs w:val="28"/>
          <w:rtl w:val="0"/>
        </w:rPr>
        <w:t xml:space="preserve">PASO 4:</w:t>
      </w:r>
      <w:r w:rsidDel="00000000" w:rsidR="00000000" w:rsidRPr="00000000">
        <w:rPr>
          <w:rFonts w:ascii="Times New Roman" w:cs="Times New Roman" w:eastAsia="Times New Roman" w:hAnsi="Times New Roman"/>
          <w:color w:val="434343"/>
          <w:sz w:val="26"/>
          <w:szCs w:val="26"/>
          <w:rtl w:val="0"/>
        </w:rPr>
        <w:t xml:space="preserve"> </w:t>
      </w:r>
      <w:r w:rsidDel="00000000" w:rsidR="00000000" w:rsidRPr="00000000">
        <w:rPr>
          <w:rFonts w:ascii="Times New Roman" w:cs="Times New Roman" w:eastAsia="Times New Roman" w:hAnsi="Times New Roman"/>
          <w:color w:val="434343"/>
          <w:sz w:val="28"/>
          <w:szCs w:val="28"/>
          <w:rtl w:val="0"/>
        </w:rPr>
        <w:t xml:space="preserve">Ahora colocaremos la BIOS dentro del zócalo (para darle más resistencia al conjunto) y la centraremos minuciosamente en su ubicación.</w:t>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 </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Acto seguido, procederemos a calentar la parte inferior de los puntos de soldadura (como antes) y esperaremos a que el zócalo se hunda en el estaño por su propio peso.</w:t>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 </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Finalmente, para asegurar una buena soldadura, le daremos otro repaso de estaño nuevo (con soldador).</w:t>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53">
      <w:pPr>
        <w:pageBreakBefore w:val="0"/>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Pr>
        <w:drawing>
          <wp:inline distB="114300" distT="114300" distL="114300" distR="114300">
            <wp:extent cx="635000" cy="635000"/>
            <wp:effectExtent b="0" l="0" r="0" t="0"/>
            <wp:docPr id="1"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color w:val="434343"/>
          <w:sz w:val="28"/>
          <w:szCs w:val="28"/>
          <w:rtl w:val="0"/>
        </w:rPr>
        <w:t xml:space="preserve">Y ya esta. A continuación ya podemos volver a montar todo y probar.</w:t>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 </w:t>
      </w:r>
    </w:p>
    <w:p w:rsidR="00000000" w:rsidDel="00000000" w:rsidP="00000000" w:rsidRDefault="00000000" w:rsidRPr="00000000" w14:paraId="00000057">
      <w:pPr>
        <w:pageBreakBefore w:val="0"/>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Pr>
        <w:drawing>
          <wp:inline distB="114300" distT="114300" distL="114300" distR="114300">
            <wp:extent cx="482600" cy="482600"/>
            <wp:effectExtent b="0" l="0" r="0" t="0"/>
            <wp:docPr descr="Descarga" id="2" name="image2.png"/>
            <a:graphic>
              <a:graphicData uri="http://schemas.openxmlformats.org/drawingml/2006/picture">
                <pic:pic>
                  <pic:nvPicPr>
                    <pic:cNvPr descr="Descarga" id="0" name="image2.png"/>
                    <pic:cNvPicPr preferRelativeResize="0"/>
                  </pic:nvPicPr>
                  <pic:blipFill>
                    <a:blip r:embed="rId19"/>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pageBreakBefore w:val="0"/>
        <w:ind w:left="820" w:firstLine="0"/>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MGCD FREE.zip</w:t>
      </w:r>
    </w:p>
    <w:p w:rsidR="00000000" w:rsidDel="00000000" w:rsidP="00000000" w:rsidRDefault="00000000" w:rsidRPr="00000000" w14:paraId="00000059">
      <w:pPr>
        <w:pageBreakBefore w:val="0"/>
        <w:ind w:left="820" w:firstLine="0"/>
        <w:jc w:val="center"/>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Archivo comprimido formato ZIP 1.5 MB</w:t>
      </w:r>
    </w:p>
    <w:p w:rsidR="00000000" w:rsidDel="00000000" w:rsidP="00000000" w:rsidRDefault="00000000" w:rsidRPr="00000000" w14:paraId="0000005A">
      <w:pPr>
        <w:pageBreakBefore w:val="0"/>
        <w:ind w:left="820" w:firstLine="0"/>
        <w:jc w:val="center"/>
        <w:rPr>
          <w:rFonts w:ascii="Times New Roman" w:cs="Times New Roman" w:eastAsia="Times New Roman" w:hAnsi="Times New Roman"/>
          <w:color w:val="434343"/>
          <w:sz w:val="26"/>
          <w:szCs w:val="26"/>
          <w:u w:val="single"/>
        </w:rPr>
      </w:pPr>
      <w:hyperlink r:id="rId20">
        <w:r w:rsidDel="00000000" w:rsidR="00000000" w:rsidRPr="00000000">
          <w:rPr>
            <w:rFonts w:ascii="Times New Roman" w:cs="Times New Roman" w:eastAsia="Times New Roman" w:hAnsi="Times New Roman"/>
            <w:color w:val="434343"/>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riconsola.com/app/download/10241163921/MGCD+FREE.zip?t=1463302579" TargetMode="External"/><Relationship Id="rId11" Type="http://schemas.openxmlformats.org/officeDocument/2006/relationships/image" Target="media/image8.jpg"/><Relationship Id="rId10" Type="http://schemas.openxmlformats.org/officeDocument/2006/relationships/image" Target="media/image9.jpg"/><Relationship Id="rId13" Type="http://schemas.openxmlformats.org/officeDocument/2006/relationships/image" Target="media/image10.jpg"/><Relationship Id="rId12" Type="http://schemas.openxmlformats.org/officeDocument/2006/relationships/image" Target="media/image1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ssemblergames.com/l/threads/for-sale-modding-parts-chips-etc.39971/" TargetMode="External"/><Relationship Id="rId15" Type="http://schemas.openxmlformats.org/officeDocument/2006/relationships/image" Target="media/image7.jpg"/><Relationship Id="rId14" Type="http://schemas.openxmlformats.org/officeDocument/2006/relationships/image" Target="media/image13.jpg"/><Relationship Id="rId17" Type="http://schemas.openxmlformats.org/officeDocument/2006/relationships/image" Target="media/image6.jpg"/><Relationship Id="rId16" Type="http://schemas.openxmlformats.org/officeDocument/2006/relationships/image" Target="media/image4.jpg"/><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image" Target="media/image5.png"/><Relationship Id="rId18"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