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9FC5BED" w:rsidR="00140AB1" w:rsidRDefault="0A0B4A08">
      <w:pPr>
        <w:pStyle w:val="Title"/>
        <w:jc w:val="center"/>
      </w:pPr>
      <w:r>
        <w:t>Explore PowerShell</w:t>
      </w:r>
    </w:p>
    <w:p w14:paraId="00000002" w14:textId="77777777" w:rsidR="00140AB1" w:rsidRDefault="00140AB1">
      <w:pPr>
        <w:rPr>
          <w:sz w:val="28"/>
          <w:szCs w:val="28"/>
        </w:rPr>
      </w:pPr>
    </w:p>
    <w:p w14:paraId="2E7713D4" w14:textId="3685775E" w:rsidR="005A632D" w:rsidRDefault="005A632D">
      <w:pPr>
        <w:rPr>
          <w:sz w:val="28"/>
          <w:szCs w:val="28"/>
        </w:rPr>
      </w:pPr>
      <w:r>
        <w:rPr>
          <w:sz w:val="28"/>
          <w:szCs w:val="28"/>
        </w:rPr>
        <w:t>To complete t</w:t>
      </w:r>
      <w:r w:rsidR="002C71B3">
        <w:rPr>
          <w:sz w:val="28"/>
          <w:szCs w:val="28"/>
        </w:rPr>
        <w:t xml:space="preserve">he labs for this class you will need to create a virtual machine </w:t>
      </w:r>
      <w:r w:rsidR="00CF573F">
        <w:rPr>
          <w:sz w:val="28"/>
          <w:szCs w:val="28"/>
        </w:rPr>
        <w:t xml:space="preserve">as described in the </w:t>
      </w:r>
      <w:r w:rsidR="009507CF">
        <w:rPr>
          <w:sz w:val="28"/>
          <w:szCs w:val="28"/>
        </w:rPr>
        <w:t xml:space="preserve">lab environment setup instructions </w:t>
      </w:r>
      <w:hyperlink r:id="rId10" w:history="1">
        <w:r w:rsidR="009507CF" w:rsidRPr="009507CF">
          <w:rPr>
            <w:rStyle w:val="Hyperlink"/>
            <w:sz w:val="28"/>
            <w:szCs w:val="28"/>
          </w:rPr>
          <w:t>here</w:t>
        </w:r>
      </w:hyperlink>
      <w:r w:rsidR="009507CF">
        <w:rPr>
          <w:sz w:val="28"/>
          <w:szCs w:val="28"/>
        </w:rPr>
        <w:t>.</w:t>
      </w:r>
    </w:p>
    <w:p w14:paraId="666BB939" w14:textId="77777777" w:rsidR="009507CF" w:rsidRDefault="009507CF">
      <w:pPr>
        <w:rPr>
          <w:sz w:val="28"/>
          <w:szCs w:val="28"/>
        </w:rPr>
      </w:pPr>
    </w:p>
    <w:p w14:paraId="7D8A5CFE" w14:textId="1A4043D5" w:rsidR="00311F32" w:rsidRDefault="00740DDE">
      <w:pPr>
        <w:rPr>
          <w:sz w:val="28"/>
          <w:szCs w:val="28"/>
        </w:rPr>
      </w:pPr>
      <w:r>
        <w:rPr>
          <w:sz w:val="28"/>
          <w:szCs w:val="28"/>
        </w:rPr>
        <w:t>In this lab, we will explore the PowerShell command shell, the place where you can run scripts and interactively enter commands.</w:t>
      </w:r>
      <w:r w:rsidR="006E1049">
        <w:rPr>
          <w:sz w:val="28"/>
          <w:szCs w:val="28"/>
        </w:rPr>
        <w:t xml:space="preserve"> PowerShell is easy to use when you understand the basic building block</w:t>
      </w:r>
      <w:r w:rsidR="00E55744">
        <w:rPr>
          <w:sz w:val="28"/>
          <w:szCs w:val="28"/>
        </w:rPr>
        <w:t>s and how they work together.</w:t>
      </w:r>
    </w:p>
    <w:p w14:paraId="6BBC72CC" w14:textId="77777777" w:rsidR="00E55744" w:rsidRDefault="00E55744">
      <w:pPr>
        <w:rPr>
          <w:sz w:val="28"/>
          <w:szCs w:val="28"/>
        </w:rPr>
      </w:pPr>
    </w:p>
    <w:p w14:paraId="31EA1229" w14:textId="780D4786" w:rsidR="00E55744" w:rsidRDefault="00E55744">
      <w:pPr>
        <w:rPr>
          <w:sz w:val="28"/>
          <w:szCs w:val="28"/>
        </w:rPr>
      </w:pPr>
      <w:r>
        <w:rPr>
          <w:sz w:val="28"/>
          <w:szCs w:val="28"/>
        </w:rPr>
        <w:t>Start the PowerShell</w:t>
      </w:r>
      <w:r w:rsidR="00FE3972">
        <w:rPr>
          <w:sz w:val="28"/>
          <w:szCs w:val="28"/>
        </w:rPr>
        <w:t xml:space="preserve"> application using the shortcut on the desktop of your lab VM.</w:t>
      </w:r>
    </w:p>
    <w:p w14:paraId="5FCCBDD6" w14:textId="66621FD6" w:rsidR="00C3602A" w:rsidRDefault="00C3602A" w:rsidP="00C3602A">
      <w:pPr>
        <w:jc w:val="center"/>
        <w:rPr>
          <w:sz w:val="28"/>
          <w:szCs w:val="28"/>
        </w:rPr>
      </w:pPr>
      <w:r w:rsidRPr="00C3602A">
        <w:rPr>
          <w:noProof/>
          <w:sz w:val="28"/>
          <w:szCs w:val="28"/>
        </w:rPr>
        <w:drawing>
          <wp:inline distT="0" distB="0" distL="0" distR="0" wp14:anchorId="5D6C4941" wp14:editId="5354AA27">
            <wp:extent cx="4846740" cy="3497883"/>
            <wp:effectExtent l="152400" t="152400" r="354330" b="369570"/>
            <wp:docPr id="1" name="Picture 1" descr="Graphical user interface, text, application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websit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46740" cy="34978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980DBC8" w14:textId="0CBA9224" w:rsidR="00C3602A" w:rsidRDefault="00C3602A">
      <w:pPr>
        <w:rPr>
          <w:sz w:val="28"/>
          <w:szCs w:val="28"/>
        </w:rPr>
      </w:pPr>
      <w:r>
        <w:rPr>
          <w:sz w:val="28"/>
          <w:szCs w:val="28"/>
        </w:rPr>
        <w:t xml:space="preserve">Starting PowerShell this </w:t>
      </w:r>
      <w:r w:rsidR="00CA2F10">
        <w:rPr>
          <w:sz w:val="28"/>
          <w:szCs w:val="28"/>
        </w:rPr>
        <w:t xml:space="preserve">way starts PowerShell with </w:t>
      </w:r>
      <w:r w:rsidR="00E65F32">
        <w:rPr>
          <w:sz w:val="28"/>
          <w:szCs w:val="28"/>
        </w:rPr>
        <w:t xml:space="preserve">normal user privileges (not admin privileges). Start a second PowerShell command </w:t>
      </w:r>
      <w:r w:rsidR="002708E9">
        <w:rPr>
          <w:sz w:val="28"/>
          <w:szCs w:val="28"/>
        </w:rPr>
        <w:t xml:space="preserve">shell by right-clicking on the PowerShell desktop shortcut and choosing “Run as </w:t>
      </w:r>
      <w:r w:rsidR="002708E9">
        <w:rPr>
          <w:sz w:val="28"/>
          <w:szCs w:val="28"/>
        </w:rPr>
        <w:lastRenderedPageBreak/>
        <w:t>Administrat</w:t>
      </w:r>
      <w:r w:rsidR="00FB7668">
        <w:rPr>
          <w:sz w:val="28"/>
          <w:szCs w:val="28"/>
        </w:rPr>
        <w:t xml:space="preserve">or”. Click “yes” when prompted to allow PowerShell to start </w:t>
      </w:r>
      <w:r w:rsidR="005D7B3F">
        <w:rPr>
          <w:sz w:val="28"/>
          <w:szCs w:val="28"/>
        </w:rPr>
        <w:t>with admin privileges.</w:t>
      </w:r>
    </w:p>
    <w:p w14:paraId="64A4EC64" w14:textId="781076EC" w:rsidR="005D7B3F" w:rsidRDefault="00CA725C" w:rsidP="0017715E">
      <w:pPr>
        <w:jc w:val="center"/>
        <w:rPr>
          <w:sz w:val="28"/>
          <w:szCs w:val="28"/>
        </w:rPr>
      </w:pPr>
      <w:r w:rsidRPr="00CA725C">
        <w:rPr>
          <w:noProof/>
          <w:sz w:val="28"/>
          <w:szCs w:val="28"/>
        </w:rPr>
        <w:drawing>
          <wp:inline distT="0" distB="0" distL="0" distR="0" wp14:anchorId="2AAF2576" wp14:editId="11891B9E">
            <wp:extent cx="5563082" cy="1897544"/>
            <wp:effectExtent l="152400" t="152400" r="361950" b="369570"/>
            <wp:docPr id="9" name="Picture 9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tex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63082" cy="18975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D8521A0" w14:textId="18763F01" w:rsidR="00CA725C" w:rsidRDefault="0A0B4A08">
      <w:pPr>
        <w:rPr>
          <w:sz w:val="28"/>
          <w:szCs w:val="28"/>
        </w:rPr>
      </w:pPr>
      <w:r w:rsidRPr="0A0B4A08">
        <w:rPr>
          <w:sz w:val="28"/>
          <w:szCs w:val="28"/>
        </w:rPr>
        <w:t xml:space="preserve">Notice that the PowerShell application that you “Ran as Administrator” has the word “Administrator” in the title. There are several times throughout the labs that you will need </w:t>
      </w:r>
      <w:r w:rsidR="00332879">
        <w:rPr>
          <w:sz w:val="28"/>
          <w:szCs w:val="28"/>
        </w:rPr>
        <w:t xml:space="preserve">to </w:t>
      </w:r>
      <w:r w:rsidRPr="0A0B4A08">
        <w:rPr>
          <w:sz w:val="28"/>
          <w:szCs w:val="28"/>
        </w:rPr>
        <w:t>use an administrative PowerShell prompt</w:t>
      </w:r>
      <w:r w:rsidR="00332879">
        <w:rPr>
          <w:sz w:val="28"/>
          <w:szCs w:val="28"/>
        </w:rPr>
        <w:t>,</w:t>
      </w:r>
      <w:r w:rsidRPr="0A0B4A08">
        <w:rPr>
          <w:sz w:val="28"/>
          <w:szCs w:val="28"/>
        </w:rPr>
        <w:t xml:space="preserve"> so pay close attention to the instructions and the screenshots.</w:t>
      </w:r>
    </w:p>
    <w:p w14:paraId="71726D44" w14:textId="47A3725D" w:rsidR="00F3190A" w:rsidRDefault="00F3190A" w:rsidP="000B3472">
      <w:pPr>
        <w:pStyle w:val="Heading1"/>
      </w:pPr>
      <w:r>
        <w:t>Variables</w:t>
      </w:r>
    </w:p>
    <w:p w14:paraId="3AD908D9" w14:textId="1F046DED" w:rsidR="006854DD" w:rsidRDefault="006854DD">
      <w:pPr>
        <w:rPr>
          <w:sz w:val="28"/>
          <w:szCs w:val="28"/>
        </w:rPr>
      </w:pPr>
      <w:r>
        <w:rPr>
          <w:sz w:val="28"/>
          <w:szCs w:val="28"/>
        </w:rPr>
        <w:t xml:space="preserve">Let’s explore some of the features of the </w:t>
      </w:r>
      <w:r w:rsidR="00723A4E">
        <w:rPr>
          <w:sz w:val="28"/>
          <w:szCs w:val="28"/>
        </w:rPr>
        <w:t xml:space="preserve">PowerShell command </w:t>
      </w:r>
      <w:r>
        <w:rPr>
          <w:sz w:val="28"/>
          <w:szCs w:val="28"/>
        </w:rPr>
        <w:t>shell.</w:t>
      </w:r>
      <w:r w:rsidR="004B5D3B">
        <w:rPr>
          <w:sz w:val="28"/>
          <w:szCs w:val="28"/>
        </w:rPr>
        <w:t xml:space="preserve"> Variables in PowerShell start with a </w:t>
      </w:r>
      <w:r w:rsidR="004B5D3B" w:rsidRPr="00723A4E">
        <w:rPr>
          <w:b/>
          <w:bCs/>
          <w:sz w:val="28"/>
          <w:szCs w:val="28"/>
        </w:rPr>
        <w:t>$</w:t>
      </w:r>
      <w:r w:rsidR="004B5D3B">
        <w:rPr>
          <w:sz w:val="28"/>
          <w:szCs w:val="28"/>
        </w:rPr>
        <w:t xml:space="preserve"> sign</w:t>
      </w:r>
      <w:r w:rsidR="00A929CD">
        <w:rPr>
          <w:sz w:val="28"/>
          <w:szCs w:val="28"/>
        </w:rPr>
        <w:t>.</w:t>
      </w:r>
      <w:r w:rsidR="00F02A9B">
        <w:rPr>
          <w:sz w:val="28"/>
          <w:szCs w:val="28"/>
        </w:rPr>
        <w:t xml:space="preserve"> Try defining some variables and then echoing them back onto the screen either by entering only the variable name and pressing enter or by using the </w:t>
      </w:r>
      <w:r w:rsidR="00F02A9B" w:rsidRPr="00F02A9B">
        <w:rPr>
          <w:b/>
          <w:bCs/>
          <w:sz w:val="28"/>
          <w:szCs w:val="28"/>
        </w:rPr>
        <w:t>Write-Host</w:t>
      </w:r>
      <w:r w:rsidR="00F02A9B">
        <w:rPr>
          <w:sz w:val="28"/>
          <w:szCs w:val="28"/>
        </w:rPr>
        <w:t xml:space="preserve"> function.</w:t>
      </w:r>
    </w:p>
    <w:p w14:paraId="27247802" w14:textId="7B1E2F2C" w:rsidR="006854DD" w:rsidRDefault="00DA6E93" w:rsidP="00DA6E93">
      <w:pPr>
        <w:jc w:val="center"/>
        <w:rPr>
          <w:sz w:val="28"/>
          <w:szCs w:val="28"/>
        </w:rPr>
      </w:pPr>
      <w:r w:rsidRPr="00DA6E93">
        <w:rPr>
          <w:noProof/>
          <w:sz w:val="28"/>
          <w:szCs w:val="28"/>
        </w:rPr>
        <w:drawing>
          <wp:inline distT="0" distB="0" distL="0" distR="0" wp14:anchorId="500494C8" wp14:editId="36B103C6">
            <wp:extent cx="4541914" cy="1821338"/>
            <wp:effectExtent l="152400" t="152400" r="354330" b="369570"/>
            <wp:docPr id="11" name="Picture 1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, text, application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41914" cy="18213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A986B49" w14:textId="1AAE706F" w:rsidR="00DA6E93" w:rsidRDefault="00DA6E93">
      <w:pPr>
        <w:rPr>
          <w:sz w:val="28"/>
          <w:szCs w:val="28"/>
        </w:rPr>
      </w:pPr>
      <w:r>
        <w:rPr>
          <w:sz w:val="28"/>
          <w:szCs w:val="28"/>
        </w:rPr>
        <w:lastRenderedPageBreak/>
        <w:t>PowerShell has many predefined variables built-in</w:t>
      </w:r>
      <w:r w:rsidR="00723A4E">
        <w:rPr>
          <w:sz w:val="28"/>
          <w:szCs w:val="28"/>
        </w:rPr>
        <w:t>,</w:t>
      </w:r>
      <w:r>
        <w:rPr>
          <w:sz w:val="28"/>
          <w:szCs w:val="28"/>
        </w:rPr>
        <w:t xml:space="preserve"> and it can seem like </w:t>
      </w:r>
      <w:r w:rsidR="00D47605">
        <w:rPr>
          <w:sz w:val="28"/>
          <w:szCs w:val="28"/>
        </w:rPr>
        <w:t>magic when you see them use</w:t>
      </w:r>
      <w:r w:rsidR="00723A4E">
        <w:rPr>
          <w:sz w:val="28"/>
          <w:szCs w:val="28"/>
        </w:rPr>
        <w:t>d</w:t>
      </w:r>
      <w:r w:rsidR="00D47605">
        <w:rPr>
          <w:sz w:val="28"/>
          <w:szCs w:val="28"/>
        </w:rPr>
        <w:t xml:space="preserve">. For example, we can refer to the </w:t>
      </w:r>
      <w:r w:rsidR="00D47605" w:rsidRPr="00723A4E">
        <w:rPr>
          <w:b/>
          <w:bCs/>
          <w:sz w:val="28"/>
          <w:szCs w:val="28"/>
        </w:rPr>
        <w:t>$</w:t>
      </w:r>
      <w:proofErr w:type="spellStart"/>
      <w:r w:rsidR="00D47605" w:rsidRPr="00723A4E">
        <w:rPr>
          <w:b/>
          <w:bCs/>
          <w:sz w:val="28"/>
          <w:szCs w:val="28"/>
        </w:rPr>
        <w:t>PSVersionTable</w:t>
      </w:r>
      <w:proofErr w:type="spellEnd"/>
      <w:r w:rsidR="00D47605">
        <w:rPr>
          <w:sz w:val="28"/>
          <w:szCs w:val="28"/>
        </w:rPr>
        <w:t xml:space="preserve"> variable to view information about the current PowerShell version we are using.</w:t>
      </w:r>
    </w:p>
    <w:p w14:paraId="009CEF6F" w14:textId="1D8D0515" w:rsidR="00130BE7" w:rsidRDefault="00130BE7" w:rsidP="00130BE7">
      <w:pPr>
        <w:jc w:val="center"/>
        <w:rPr>
          <w:sz w:val="28"/>
          <w:szCs w:val="28"/>
        </w:rPr>
      </w:pPr>
      <w:r w:rsidRPr="00130BE7">
        <w:rPr>
          <w:noProof/>
          <w:sz w:val="28"/>
          <w:szCs w:val="28"/>
        </w:rPr>
        <w:drawing>
          <wp:inline distT="0" distB="0" distL="0" distR="0" wp14:anchorId="4608BBCA" wp14:editId="25FAF213">
            <wp:extent cx="5928874" cy="3109229"/>
            <wp:effectExtent l="152400" t="152400" r="358140" b="358140"/>
            <wp:docPr id="13" name="Picture 13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, tex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28874" cy="31092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7ECF1FF" w14:textId="6D0D1A2B" w:rsidR="00130BE7" w:rsidRDefault="00565010">
      <w:pPr>
        <w:rPr>
          <w:sz w:val="28"/>
          <w:szCs w:val="28"/>
        </w:rPr>
      </w:pPr>
      <w:r>
        <w:rPr>
          <w:sz w:val="28"/>
          <w:szCs w:val="28"/>
        </w:rPr>
        <w:t>We are using PowerShell version 5.1 in class. This is the version that comes installed by default on Windows 10 and 11.</w:t>
      </w:r>
    </w:p>
    <w:p w14:paraId="03532070" w14:textId="77777777" w:rsidR="00565010" w:rsidRDefault="00565010">
      <w:pPr>
        <w:rPr>
          <w:sz w:val="28"/>
          <w:szCs w:val="28"/>
        </w:rPr>
      </w:pPr>
    </w:p>
    <w:p w14:paraId="3090E35F" w14:textId="03D312E9" w:rsidR="00565010" w:rsidRDefault="00767CAB">
      <w:pPr>
        <w:rPr>
          <w:sz w:val="28"/>
          <w:szCs w:val="28"/>
        </w:rPr>
      </w:pPr>
      <w:r>
        <w:rPr>
          <w:sz w:val="28"/>
          <w:szCs w:val="28"/>
        </w:rPr>
        <w:t>To view all of the variables we have available</w:t>
      </w:r>
      <w:r w:rsidR="00E15B67">
        <w:rPr>
          <w:sz w:val="28"/>
          <w:szCs w:val="28"/>
        </w:rPr>
        <w:t xml:space="preserve"> to use, including built-in variables and any that we may have defined, you can use the </w:t>
      </w:r>
      <w:r w:rsidR="00EF50A2" w:rsidRPr="00EF50A2">
        <w:rPr>
          <w:b/>
          <w:bCs/>
          <w:sz w:val="28"/>
          <w:szCs w:val="28"/>
        </w:rPr>
        <w:t>Get-Variable</w:t>
      </w:r>
      <w:r w:rsidR="00EF50A2">
        <w:rPr>
          <w:sz w:val="28"/>
          <w:szCs w:val="28"/>
        </w:rPr>
        <w:t xml:space="preserve"> function.</w:t>
      </w:r>
    </w:p>
    <w:p w14:paraId="4932C652" w14:textId="677AA82D" w:rsidR="00147F45" w:rsidRDefault="00147F45" w:rsidP="00F513A3">
      <w:pPr>
        <w:jc w:val="center"/>
        <w:rPr>
          <w:sz w:val="28"/>
          <w:szCs w:val="28"/>
        </w:rPr>
      </w:pPr>
      <w:r w:rsidRPr="00147F45">
        <w:rPr>
          <w:noProof/>
          <w:sz w:val="28"/>
          <w:szCs w:val="28"/>
        </w:rPr>
        <w:lastRenderedPageBreak/>
        <w:drawing>
          <wp:inline distT="0" distB="0" distL="0" distR="0" wp14:anchorId="6792A787" wp14:editId="197A0207">
            <wp:extent cx="5943600" cy="2831465"/>
            <wp:effectExtent l="152400" t="152400" r="361950" b="368935"/>
            <wp:docPr id="14" name="Picture 1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text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314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C40AA46" w14:textId="059B3DF6" w:rsidR="00F513A3" w:rsidRDefault="00160148">
      <w:pPr>
        <w:rPr>
          <w:sz w:val="28"/>
          <w:szCs w:val="28"/>
        </w:rPr>
      </w:pPr>
      <w:r>
        <w:rPr>
          <w:sz w:val="28"/>
          <w:szCs w:val="28"/>
        </w:rPr>
        <w:t>The list below shows some of the</w:t>
      </w:r>
      <w:r w:rsidR="00685204">
        <w:rPr>
          <w:sz w:val="28"/>
          <w:szCs w:val="28"/>
        </w:rPr>
        <w:t xml:space="preserve"> more interesting variables you are likely to make use of.</w:t>
      </w:r>
    </w:p>
    <w:p w14:paraId="5F744E61" w14:textId="77777777" w:rsidR="00685204" w:rsidRDefault="00685204">
      <w:pPr>
        <w:rPr>
          <w:sz w:val="28"/>
          <w:szCs w:val="28"/>
        </w:rPr>
      </w:pPr>
    </w:p>
    <w:p w14:paraId="7534C8C4" w14:textId="476C4187" w:rsidR="00685204" w:rsidRPr="000B3472" w:rsidRDefault="00A11E04" w:rsidP="000B3472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210E40">
        <w:rPr>
          <w:b/>
          <w:bCs/>
          <w:sz w:val="28"/>
          <w:szCs w:val="28"/>
        </w:rPr>
        <w:t>Home</w:t>
      </w:r>
      <w:r w:rsidRPr="000B3472">
        <w:rPr>
          <w:sz w:val="28"/>
          <w:szCs w:val="28"/>
        </w:rPr>
        <w:t xml:space="preserve"> - The current user’s home directory</w:t>
      </w:r>
    </w:p>
    <w:p w14:paraId="5E241CE7" w14:textId="063E2472" w:rsidR="00A11E04" w:rsidRPr="000B3472" w:rsidRDefault="00A11E04" w:rsidP="000B3472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210E40">
        <w:rPr>
          <w:b/>
          <w:bCs/>
          <w:sz w:val="28"/>
          <w:szCs w:val="28"/>
        </w:rPr>
        <w:t>Null</w:t>
      </w:r>
      <w:r w:rsidRPr="000B3472">
        <w:rPr>
          <w:sz w:val="28"/>
          <w:szCs w:val="28"/>
        </w:rPr>
        <w:t xml:space="preserve"> - </w:t>
      </w:r>
      <w:r w:rsidR="00E90173" w:rsidRPr="000B3472">
        <w:rPr>
          <w:sz w:val="28"/>
          <w:szCs w:val="28"/>
        </w:rPr>
        <w:t>compare your own variables to $</w:t>
      </w:r>
      <w:r w:rsidR="00C74801" w:rsidRPr="000B3472">
        <w:rPr>
          <w:sz w:val="28"/>
          <w:szCs w:val="28"/>
        </w:rPr>
        <w:t>null to test if they are undefined.</w:t>
      </w:r>
    </w:p>
    <w:p w14:paraId="05175C9B" w14:textId="44CD0EB3" w:rsidR="00C74801" w:rsidRPr="000B3472" w:rsidRDefault="00C74801" w:rsidP="000B3472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210E40">
        <w:rPr>
          <w:b/>
          <w:bCs/>
          <w:sz w:val="28"/>
          <w:szCs w:val="28"/>
        </w:rPr>
        <w:t>Profile</w:t>
      </w:r>
      <w:r w:rsidR="00A96937" w:rsidRPr="000B3472">
        <w:rPr>
          <w:sz w:val="28"/>
          <w:szCs w:val="28"/>
        </w:rPr>
        <w:t xml:space="preserve"> - The path to a custom PowerShell script that will be loaded every time you start PowerShell</w:t>
      </w:r>
    </w:p>
    <w:p w14:paraId="373347C9" w14:textId="4EBD30A5" w:rsidR="00A96937" w:rsidRPr="000B3472" w:rsidRDefault="00E51AB5" w:rsidP="000B3472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210E40">
        <w:rPr>
          <w:b/>
          <w:bCs/>
          <w:sz w:val="28"/>
          <w:szCs w:val="28"/>
        </w:rPr>
        <w:t>PWD</w:t>
      </w:r>
      <w:r w:rsidRPr="000B3472">
        <w:rPr>
          <w:sz w:val="28"/>
          <w:szCs w:val="28"/>
        </w:rPr>
        <w:t xml:space="preserve"> - “Print Working Directory” will display the path of the folder that you are currently working from.</w:t>
      </w:r>
    </w:p>
    <w:p w14:paraId="52ECE84F" w14:textId="77777777" w:rsidR="009F068C" w:rsidRPr="000B3472" w:rsidRDefault="009F068C" w:rsidP="000B3472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210E40">
        <w:rPr>
          <w:b/>
          <w:bCs/>
          <w:sz w:val="28"/>
          <w:szCs w:val="28"/>
        </w:rPr>
        <w:t>PID</w:t>
      </w:r>
      <w:r w:rsidRPr="000B3472">
        <w:rPr>
          <w:sz w:val="28"/>
          <w:szCs w:val="28"/>
        </w:rPr>
        <w:t xml:space="preserve"> - The process ID of your current PowerShell session.</w:t>
      </w:r>
    </w:p>
    <w:p w14:paraId="4B4F6C10" w14:textId="7CA8DCEE" w:rsidR="006A38A0" w:rsidRDefault="00676E41" w:rsidP="00210E40">
      <w:pPr>
        <w:jc w:val="center"/>
        <w:rPr>
          <w:sz w:val="28"/>
          <w:szCs w:val="28"/>
        </w:rPr>
      </w:pPr>
      <w:r w:rsidRPr="00676E41">
        <w:rPr>
          <w:noProof/>
          <w:sz w:val="28"/>
          <w:szCs w:val="28"/>
        </w:rPr>
        <w:lastRenderedPageBreak/>
        <w:drawing>
          <wp:inline distT="0" distB="0" distL="0" distR="0" wp14:anchorId="7530934A" wp14:editId="2A327CEC">
            <wp:extent cx="5943600" cy="2628900"/>
            <wp:effectExtent l="171450" t="171450" r="381000" b="381000"/>
            <wp:docPr id="15" name="Picture 1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Text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28900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F14B4F9" w14:textId="7BBBD690" w:rsidR="00565010" w:rsidRDefault="009F068C">
      <w:pPr>
        <w:rPr>
          <w:sz w:val="28"/>
          <w:szCs w:val="28"/>
        </w:rPr>
      </w:pPr>
      <w:r w:rsidRPr="00210E40">
        <w:rPr>
          <w:sz w:val="28"/>
          <w:szCs w:val="28"/>
          <w:highlight w:val="yellow"/>
        </w:rPr>
        <w:t>Note</w:t>
      </w:r>
      <w:r>
        <w:rPr>
          <w:sz w:val="28"/>
          <w:szCs w:val="28"/>
        </w:rPr>
        <w:t>: PowerShell is a case-</w:t>
      </w:r>
      <w:r w:rsidR="00482EE3" w:rsidRPr="00210E40">
        <w:rPr>
          <w:sz w:val="28"/>
          <w:szCs w:val="28"/>
          <w:u w:val="single"/>
        </w:rPr>
        <w:t>in</w:t>
      </w:r>
      <w:r w:rsidR="00482EE3">
        <w:rPr>
          <w:sz w:val="28"/>
          <w:szCs w:val="28"/>
        </w:rPr>
        <w:t>sensitive</w:t>
      </w:r>
      <w:r>
        <w:rPr>
          <w:sz w:val="28"/>
          <w:szCs w:val="28"/>
        </w:rPr>
        <w:t xml:space="preserve"> </w:t>
      </w:r>
      <w:r w:rsidR="002620E7">
        <w:rPr>
          <w:sz w:val="28"/>
          <w:szCs w:val="28"/>
        </w:rPr>
        <w:t>language,</w:t>
      </w:r>
      <w:r>
        <w:rPr>
          <w:sz w:val="28"/>
          <w:szCs w:val="28"/>
        </w:rPr>
        <w:t xml:space="preserve"> and you can refer to functions and variables</w:t>
      </w:r>
      <w:r w:rsidR="00482EE3">
        <w:rPr>
          <w:sz w:val="28"/>
          <w:szCs w:val="28"/>
        </w:rPr>
        <w:t xml:space="preserve"> using any combination of upper and lowercase</w:t>
      </w:r>
      <w:r w:rsidR="00195B7D">
        <w:rPr>
          <w:sz w:val="28"/>
          <w:szCs w:val="28"/>
        </w:rPr>
        <w:t xml:space="preserve"> letters. For </w:t>
      </w:r>
      <w:r w:rsidR="006A38A0">
        <w:rPr>
          <w:sz w:val="28"/>
          <w:szCs w:val="28"/>
        </w:rPr>
        <w:t>example</w:t>
      </w:r>
      <w:r w:rsidR="00195B7D">
        <w:rPr>
          <w:sz w:val="28"/>
          <w:szCs w:val="28"/>
        </w:rPr>
        <w:t>, enter $PWD, $</w:t>
      </w:r>
      <w:proofErr w:type="spellStart"/>
      <w:r w:rsidR="00195B7D">
        <w:rPr>
          <w:sz w:val="28"/>
          <w:szCs w:val="28"/>
        </w:rPr>
        <w:t>pWd</w:t>
      </w:r>
      <w:proofErr w:type="spellEnd"/>
      <w:r w:rsidR="00195B7D">
        <w:rPr>
          <w:sz w:val="28"/>
          <w:szCs w:val="28"/>
        </w:rPr>
        <w:t xml:space="preserve"> or $</w:t>
      </w:r>
      <w:proofErr w:type="spellStart"/>
      <w:r w:rsidR="006A38A0">
        <w:rPr>
          <w:sz w:val="28"/>
          <w:szCs w:val="28"/>
        </w:rPr>
        <w:t>pwd</w:t>
      </w:r>
      <w:proofErr w:type="spellEnd"/>
      <w:r w:rsidR="006A38A0">
        <w:rPr>
          <w:sz w:val="28"/>
          <w:szCs w:val="28"/>
        </w:rPr>
        <w:t xml:space="preserve"> will all have the same result.</w:t>
      </w:r>
    </w:p>
    <w:p w14:paraId="5186A2A7" w14:textId="77777777" w:rsidR="009F068C" w:rsidRDefault="009F068C">
      <w:pPr>
        <w:rPr>
          <w:sz w:val="28"/>
          <w:szCs w:val="28"/>
        </w:rPr>
      </w:pPr>
    </w:p>
    <w:p w14:paraId="601CF8C2" w14:textId="784B9539" w:rsidR="00FB7668" w:rsidRDefault="006E42DA">
      <w:p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Pr="003F4B48">
        <w:rPr>
          <w:b/>
          <w:bCs/>
          <w:sz w:val="28"/>
          <w:szCs w:val="28"/>
        </w:rPr>
        <w:t>cd</w:t>
      </w:r>
      <w:r>
        <w:rPr>
          <w:sz w:val="28"/>
          <w:szCs w:val="28"/>
        </w:rPr>
        <w:t xml:space="preserve"> function is an alias for</w:t>
      </w:r>
      <w:r w:rsidR="003F4B48">
        <w:rPr>
          <w:sz w:val="28"/>
          <w:szCs w:val="28"/>
        </w:rPr>
        <w:t xml:space="preserve"> the</w:t>
      </w:r>
      <w:r>
        <w:rPr>
          <w:sz w:val="28"/>
          <w:szCs w:val="28"/>
        </w:rPr>
        <w:t xml:space="preserve"> </w:t>
      </w:r>
      <w:r w:rsidR="003F4B48" w:rsidRPr="003F4B48">
        <w:rPr>
          <w:b/>
          <w:bCs/>
          <w:sz w:val="28"/>
          <w:szCs w:val="28"/>
        </w:rPr>
        <w:t>Set-Location</w:t>
      </w:r>
      <w:r w:rsidR="003F4B48">
        <w:rPr>
          <w:sz w:val="28"/>
          <w:szCs w:val="28"/>
        </w:rPr>
        <w:t xml:space="preserve"> function in PowerShell. Notice how it was used to return the </w:t>
      </w:r>
      <w:r w:rsidR="003F4B48" w:rsidRPr="003F4B48">
        <w:rPr>
          <w:b/>
          <w:bCs/>
          <w:sz w:val="28"/>
          <w:szCs w:val="28"/>
        </w:rPr>
        <w:t>$home</w:t>
      </w:r>
      <w:r w:rsidR="003F4B48">
        <w:rPr>
          <w:sz w:val="28"/>
          <w:szCs w:val="28"/>
        </w:rPr>
        <w:t xml:space="preserve"> directory without having to type </w:t>
      </w:r>
      <w:r w:rsidR="003F4B48" w:rsidRPr="003F4B48">
        <w:rPr>
          <w:b/>
          <w:bCs/>
          <w:sz w:val="28"/>
          <w:szCs w:val="28"/>
        </w:rPr>
        <w:t>C:\Users\IEUser</w:t>
      </w:r>
      <w:r w:rsidR="003F4B48">
        <w:rPr>
          <w:sz w:val="28"/>
          <w:szCs w:val="28"/>
        </w:rPr>
        <w:t>, which is a nice shortcut.</w:t>
      </w:r>
    </w:p>
    <w:p w14:paraId="3DB5ECAD" w14:textId="5C248728" w:rsidR="003F4B48" w:rsidRDefault="000B3472" w:rsidP="000B3472">
      <w:pPr>
        <w:pStyle w:val="Heading1"/>
      </w:pPr>
      <w:r>
        <w:t>Session History</w:t>
      </w:r>
    </w:p>
    <w:p w14:paraId="0F7A19B6" w14:textId="306A6FC7" w:rsidR="003F4B48" w:rsidRDefault="00F44FA9">
      <w:pPr>
        <w:rPr>
          <w:sz w:val="28"/>
          <w:szCs w:val="28"/>
        </w:rPr>
      </w:pPr>
      <w:r>
        <w:rPr>
          <w:sz w:val="28"/>
          <w:szCs w:val="28"/>
        </w:rPr>
        <w:t>For conveni</w:t>
      </w:r>
      <w:r w:rsidR="00433E71">
        <w:rPr>
          <w:sz w:val="28"/>
          <w:szCs w:val="28"/>
        </w:rPr>
        <w:t xml:space="preserve">ence, the PowerShell command prompt also maintains a list of all the commands you have run in the current session. You can access this list using </w:t>
      </w:r>
      <w:r w:rsidR="00FA01AF">
        <w:rPr>
          <w:sz w:val="28"/>
          <w:szCs w:val="28"/>
        </w:rPr>
        <w:t xml:space="preserve">the </w:t>
      </w:r>
      <w:r w:rsidR="00FA01AF" w:rsidRPr="00C23075">
        <w:rPr>
          <w:b/>
          <w:bCs/>
          <w:sz w:val="28"/>
          <w:szCs w:val="28"/>
        </w:rPr>
        <w:t>Get-History</w:t>
      </w:r>
      <w:r w:rsidR="00FA01AF">
        <w:rPr>
          <w:sz w:val="28"/>
          <w:szCs w:val="28"/>
        </w:rPr>
        <w:t xml:space="preserve"> function</w:t>
      </w:r>
      <w:r w:rsidR="009135BC">
        <w:rPr>
          <w:sz w:val="28"/>
          <w:szCs w:val="28"/>
        </w:rPr>
        <w:t xml:space="preserve"> (or just </w:t>
      </w:r>
      <w:r w:rsidR="009135BC" w:rsidRPr="009135BC">
        <w:rPr>
          <w:b/>
          <w:bCs/>
          <w:sz w:val="28"/>
          <w:szCs w:val="28"/>
        </w:rPr>
        <w:t>h</w:t>
      </w:r>
      <w:r w:rsidR="009135BC">
        <w:rPr>
          <w:sz w:val="28"/>
          <w:szCs w:val="28"/>
        </w:rPr>
        <w:t xml:space="preserve"> for short)</w:t>
      </w:r>
      <w:r w:rsidR="00FA01AF">
        <w:rPr>
          <w:sz w:val="28"/>
          <w:szCs w:val="28"/>
        </w:rPr>
        <w:t>.</w:t>
      </w:r>
    </w:p>
    <w:p w14:paraId="00000027" w14:textId="3EF1B451" w:rsidR="00140AB1" w:rsidRDefault="00E768C4" w:rsidP="00EE48D7">
      <w:pPr>
        <w:jc w:val="center"/>
        <w:rPr>
          <w:sz w:val="28"/>
          <w:szCs w:val="28"/>
        </w:rPr>
      </w:pPr>
      <w:r w:rsidRPr="00E768C4">
        <w:rPr>
          <w:noProof/>
          <w:sz w:val="28"/>
          <w:szCs w:val="28"/>
        </w:rPr>
        <w:lastRenderedPageBreak/>
        <w:drawing>
          <wp:inline distT="0" distB="0" distL="0" distR="0" wp14:anchorId="599F6084" wp14:editId="3A1DB611">
            <wp:extent cx="4090988" cy="1769952"/>
            <wp:effectExtent l="152400" t="152400" r="367030" b="363855"/>
            <wp:docPr id="16" name="Picture 16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Graphical user interface, text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02280" cy="17748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0955270" w14:textId="77777777" w:rsidR="00206AB3" w:rsidRDefault="000E557B">
      <w:pPr>
        <w:rPr>
          <w:sz w:val="28"/>
          <w:szCs w:val="28"/>
        </w:rPr>
      </w:pPr>
      <w:r>
        <w:rPr>
          <w:sz w:val="28"/>
          <w:szCs w:val="28"/>
        </w:rPr>
        <w:t>The</w:t>
      </w:r>
      <w:r w:rsidR="00E768C4">
        <w:rPr>
          <w:sz w:val="28"/>
          <w:szCs w:val="28"/>
        </w:rPr>
        <w:t xml:space="preserve"> session history</w:t>
      </w:r>
      <w:r w:rsidR="00553C66">
        <w:rPr>
          <w:sz w:val="28"/>
          <w:szCs w:val="28"/>
        </w:rPr>
        <w:t xml:space="preserve"> is only maintained for the current PowerShell session (</w:t>
      </w:r>
      <w:r w:rsidR="00557CF7">
        <w:rPr>
          <w:sz w:val="28"/>
          <w:szCs w:val="28"/>
        </w:rPr>
        <w:t>think of the current command shell window you are using). If you start a new PowerShell window, the session history will be blan</w:t>
      </w:r>
      <w:r>
        <w:rPr>
          <w:sz w:val="28"/>
          <w:szCs w:val="28"/>
        </w:rPr>
        <w:t>k.</w:t>
      </w:r>
    </w:p>
    <w:p w14:paraId="38542FC6" w14:textId="77777777" w:rsidR="00206AB3" w:rsidRDefault="00206AB3">
      <w:pPr>
        <w:rPr>
          <w:sz w:val="28"/>
          <w:szCs w:val="28"/>
        </w:rPr>
      </w:pPr>
    </w:p>
    <w:p w14:paraId="3999E116" w14:textId="2C84F6F9" w:rsidR="00206AB3" w:rsidRDefault="000374A0">
      <w:pPr>
        <w:rPr>
          <w:sz w:val="28"/>
          <w:szCs w:val="28"/>
        </w:rPr>
      </w:pPr>
      <w:r>
        <w:rPr>
          <w:sz w:val="28"/>
          <w:szCs w:val="28"/>
        </w:rPr>
        <w:t xml:space="preserve">Use the </w:t>
      </w:r>
      <w:r w:rsidRPr="007E00AD">
        <w:rPr>
          <w:b/>
          <w:bCs/>
          <w:sz w:val="28"/>
          <w:szCs w:val="28"/>
        </w:rPr>
        <w:t>Invoke-History</w:t>
      </w:r>
      <w:r>
        <w:rPr>
          <w:sz w:val="28"/>
          <w:szCs w:val="28"/>
        </w:rPr>
        <w:t xml:space="preserve"> command</w:t>
      </w:r>
      <w:r w:rsidR="007E00AD">
        <w:rPr>
          <w:sz w:val="28"/>
          <w:szCs w:val="28"/>
        </w:rPr>
        <w:t xml:space="preserve"> to execute a specific line number from your session history.</w:t>
      </w:r>
      <w:r w:rsidR="00655023">
        <w:rPr>
          <w:sz w:val="28"/>
          <w:szCs w:val="28"/>
        </w:rPr>
        <w:t xml:space="preserve"> The </w:t>
      </w:r>
      <w:proofErr w:type="spellStart"/>
      <w:r w:rsidR="00655023" w:rsidRPr="00D84E4C">
        <w:rPr>
          <w:b/>
          <w:bCs/>
          <w:sz w:val="28"/>
          <w:szCs w:val="28"/>
        </w:rPr>
        <w:t>ihy</w:t>
      </w:r>
      <w:proofErr w:type="spellEnd"/>
      <w:r w:rsidR="00655023">
        <w:rPr>
          <w:sz w:val="28"/>
          <w:szCs w:val="28"/>
        </w:rPr>
        <w:t xml:space="preserve"> and </w:t>
      </w:r>
      <w:r w:rsidR="00655023" w:rsidRPr="00D84E4C">
        <w:rPr>
          <w:b/>
          <w:bCs/>
          <w:sz w:val="28"/>
          <w:szCs w:val="28"/>
        </w:rPr>
        <w:t>r</w:t>
      </w:r>
      <w:r w:rsidR="00655023">
        <w:rPr>
          <w:sz w:val="28"/>
          <w:szCs w:val="28"/>
        </w:rPr>
        <w:t xml:space="preserve"> commands are shortcuts, or aliases</w:t>
      </w:r>
      <w:r w:rsidR="00D84E4C">
        <w:rPr>
          <w:sz w:val="28"/>
          <w:szCs w:val="28"/>
        </w:rPr>
        <w:t>, for the Invoke-History Command.</w:t>
      </w:r>
    </w:p>
    <w:p w14:paraId="3B680985" w14:textId="5A7DA2B4" w:rsidR="00DA7451" w:rsidRDefault="00DA7451" w:rsidP="00DA7451">
      <w:pPr>
        <w:jc w:val="center"/>
        <w:rPr>
          <w:sz w:val="28"/>
          <w:szCs w:val="28"/>
        </w:rPr>
      </w:pPr>
      <w:r w:rsidRPr="00DA7451">
        <w:rPr>
          <w:noProof/>
          <w:sz w:val="28"/>
          <w:szCs w:val="28"/>
        </w:rPr>
        <w:drawing>
          <wp:inline distT="0" distB="0" distL="0" distR="0" wp14:anchorId="20D7BAEF" wp14:editId="28B31CB1">
            <wp:extent cx="3452159" cy="1988992"/>
            <wp:effectExtent l="152400" t="152400" r="358140" b="35433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52159" cy="19889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9B9718C" w14:textId="6B3ED4F2" w:rsidR="00CA2D2D" w:rsidRDefault="00D95729" w:rsidP="00CA2D2D">
      <w:pPr>
        <w:rPr>
          <w:sz w:val="28"/>
          <w:szCs w:val="28"/>
        </w:rPr>
      </w:pPr>
      <w:r>
        <w:rPr>
          <w:sz w:val="28"/>
          <w:szCs w:val="28"/>
        </w:rPr>
        <w:t>Start a</w:t>
      </w:r>
      <w:r w:rsidR="00CA2D2D">
        <w:rPr>
          <w:sz w:val="28"/>
          <w:szCs w:val="28"/>
        </w:rPr>
        <w:t xml:space="preserve"> PowerShell window</w:t>
      </w:r>
      <w:r>
        <w:rPr>
          <w:sz w:val="28"/>
          <w:szCs w:val="28"/>
        </w:rPr>
        <w:t xml:space="preserve"> and run the </w:t>
      </w:r>
      <w:r w:rsidRPr="0071295E">
        <w:rPr>
          <w:b/>
          <w:bCs/>
          <w:sz w:val="28"/>
          <w:szCs w:val="28"/>
        </w:rPr>
        <w:t>Get-History</w:t>
      </w:r>
      <w:r>
        <w:rPr>
          <w:sz w:val="28"/>
          <w:szCs w:val="28"/>
        </w:rPr>
        <w:t xml:space="preserve"> command. Do you see any session history</w:t>
      </w:r>
      <w:r w:rsidR="00723359">
        <w:rPr>
          <w:sz w:val="28"/>
          <w:szCs w:val="28"/>
        </w:rPr>
        <w:t>? No, the session in this case will be empty because we have started a new session</w:t>
      </w:r>
      <w:r w:rsidR="00FD68FF">
        <w:rPr>
          <w:sz w:val="28"/>
          <w:szCs w:val="28"/>
        </w:rPr>
        <w:t>. If we are want</w:t>
      </w:r>
      <w:r w:rsidR="005018B7">
        <w:rPr>
          <w:sz w:val="28"/>
          <w:szCs w:val="28"/>
        </w:rPr>
        <w:t>ing</w:t>
      </w:r>
      <w:r w:rsidR="00FD68FF">
        <w:rPr>
          <w:sz w:val="28"/>
          <w:szCs w:val="28"/>
        </w:rPr>
        <w:t xml:space="preserve"> to reference commands from our</w:t>
      </w:r>
      <w:r w:rsidR="00111DCE">
        <w:rPr>
          <w:sz w:val="28"/>
          <w:szCs w:val="28"/>
        </w:rPr>
        <w:t xml:space="preserve"> command history across sessions</w:t>
      </w:r>
      <w:r w:rsidR="005018B7">
        <w:rPr>
          <w:sz w:val="28"/>
          <w:szCs w:val="28"/>
        </w:rPr>
        <w:t>,</w:t>
      </w:r>
      <w:r w:rsidR="00111DCE">
        <w:rPr>
          <w:sz w:val="28"/>
          <w:szCs w:val="28"/>
        </w:rPr>
        <w:t xml:space="preserve"> or even computer restarts</w:t>
      </w:r>
      <w:r w:rsidR="005018B7">
        <w:rPr>
          <w:sz w:val="28"/>
          <w:szCs w:val="28"/>
        </w:rPr>
        <w:t>,</w:t>
      </w:r>
      <w:r w:rsidR="00111DCE">
        <w:rPr>
          <w:sz w:val="28"/>
          <w:szCs w:val="28"/>
        </w:rPr>
        <w:t xml:space="preserve"> we need to use the file-base </w:t>
      </w:r>
      <w:r w:rsidR="005018B7">
        <w:rPr>
          <w:sz w:val="28"/>
          <w:szCs w:val="28"/>
        </w:rPr>
        <w:t>h</w:t>
      </w:r>
      <w:r w:rsidR="00111DCE">
        <w:rPr>
          <w:sz w:val="28"/>
          <w:szCs w:val="28"/>
        </w:rPr>
        <w:t>istory as discussed next.</w:t>
      </w:r>
    </w:p>
    <w:p w14:paraId="492E6568" w14:textId="77777777" w:rsidR="00196D2A" w:rsidRDefault="00196D2A" w:rsidP="00196D2A">
      <w:pPr>
        <w:pStyle w:val="Heading1"/>
      </w:pPr>
      <w:r>
        <w:lastRenderedPageBreak/>
        <w:t>History File</w:t>
      </w:r>
    </w:p>
    <w:p w14:paraId="0C494B9C" w14:textId="14BF1B58" w:rsidR="00247D63" w:rsidRDefault="00111DCE">
      <w:pPr>
        <w:rPr>
          <w:sz w:val="28"/>
          <w:szCs w:val="28"/>
        </w:rPr>
      </w:pPr>
      <w:r>
        <w:rPr>
          <w:sz w:val="28"/>
          <w:szCs w:val="28"/>
        </w:rPr>
        <w:t>In addition to the session history, t</w:t>
      </w:r>
      <w:r w:rsidR="000E557B">
        <w:rPr>
          <w:sz w:val="28"/>
          <w:szCs w:val="28"/>
        </w:rPr>
        <w:t xml:space="preserve">here is also a file-based history that persists from session to </w:t>
      </w:r>
      <w:r w:rsidR="00F45323">
        <w:rPr>
          <w:sz w:val="28"/>
          <w:szCs w:val="28"/>
        </w:rPr>
        <w:t>session</w:t>
      </w:r>
      <w:r>
        <w:rPr>
          <w:sz w:val="28"/>
          <w:szCs w:val="28"/>
        </w:rPr>
        <w:t xml:space="preserve">. This </w:t>
      </w:r>
      <w:r w:rsidR="0071295E">
        <w:rPr>
          <w:sz w:val="28"/>
          <w:szCs w:val="28"/>
        </w:rPr>
        <w:t>file-based</w:t>
      </w:r>
      <w:r>
        <w:rPr>
          <w:sz w:val="28"/>
          <w:szCs w:val="28"/>
        </w:rPr>
        <w:t xml:space="preserve"> history is provided by a PowerShell module called </w:t>
      </w:r>
      <w:r w:rsidRPr="0071295E">
        <w:rPr>
          <w:b/>
          <w:bCs/>
          <w:sz w:val="28"/>
          <w:szCs w:val="28"/>
        </w:rPr>
        <w:t>PSReadline</w:t>
      </w:r>
      <w:r>
        <w:rPr>
          <w:sz w:val="28"/>
          <w:szCs w:val="28"/>
        </w:rPr>
        <w:t>.</w:t>
      </w:r>
      <w:r w:rsidR="005018B7">
        <w:rPr>
          <w:sz w:val="28"/>
          <w:szCs w:val="28"/>
        </w:rPr>
        <w:t xml:space="preserve"> The PSReadline module is installed by default </w:t>
      </w:r>
      <w:r w:rsidR="00D746FD">
        <w:rPr>
          <w:sz w:val="28"/>
          <w:szCs w:val="28"/>
        </w:rPr>
        <w:t xml:space="preserve">with PowerShell. </w:t>
      </w:r>
      <w:r w:rsidR="00190142">
        <w:rPr>
          <w:sz w:val="28"/>
          <w:szCs w:val="28"/>
        </w:rPr>
        <w:t xml:space="preserve">This module supports to use of the up and down arrow keys to iterate </w:t>
      </w:r>
      <w:r w:rsidR="000778EC">
        <w:rPr>
          <w:sz w:val="28"/>
          <w:szCs w:val="28"/>
        </w:rPr>
        <w:t>through the history.</w:t>
      </w:r>
    </w:p>
    <w:p w14:paraId="359C8118" w14:textId="5904D5F3" w:rsidR="00247D63" w:rsidRDefault="000F4D68">
      <w:pPr>
        <w:rPr>
          <w:sz w:val="28"/>
          <w:szCs w:val="28"/>
        </w:rPr>
      </w:pPr>
      <w:r w:rsidRPr="000F4D68">
        <w:rPr>
          <w:noProof/>
          <w:sz w:val="28"/>
          <w:szCs w:val="28"/>
        </w:rPr>
        <w:drawing>
          <wp:inline distT="0" distB="0" distL="0" distR="0" wp14:anchorId="2990A1E5" wp14:editId="18E86C78">
            <wp:extent cx="5044877" cy="1707028"/>
            <wp:effectExtent l="171450" t="171450" r="384810" b="388620"/>
            <wp:docPr id="3" name="Picture 3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medium confidence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044877" cy="1707028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90170A4" w14:textId="50EC7845" w:rsidR="000E557B" w:rsidRDefault="00D746FD">
      <w:pPr>
        <w:rPr>
          <w:sz w:val="28"/>
          <w:szCs w:val="28"/>
        </w:rPr>
      </w:pPr>
      <w:r>
        <w:rPr>
          <w:sz w:val="28"/>
          <w:szCs w:val="28"/>
        </w:rPr>
        <w:t>We can view and set the configuration for the PSReadline m</w:t>
      </w:r>
      <w:r w:rsidR="0061475F">
        <w:rPr>
          <w:sz w:val="28"/>
          <w:szCs w:val="28"/>
        </w:rPr>
        <w:t xml:space="preserve">odule using the </w:t>
      </w:r>
      <w:r w:rsidR="0061475F" w:rsidRPr="0061475F">
        <w:rPr>
          <w:b/>
          <w:bCs/>
          <w:sz w:val="28"/>
          <w:szCs w:val="28"/>
        </w:rPr>
        <w:t>Get-PSReadlineOption</w:t>
      </w:r>
      <w:r w:rsidR="0061475F">
        <w:rPr>
          <w:sz w:val="28"/>
          <w:szCs w:val="28"/>
        </w:rPr>
        <w:t xml:space="preserve"> and </w:t>
      </w:r>
      <w:r w:rsidR="0061475F" w:rsidRPr="0061475F">
        <w:rPr>
          <w:b/>
          <w:bCs/>
          <w:sz w:val="28"/>
          <w:szCs w:val="28"/>
        </w:rPr>
        <w:t>Set-PSReadline</w:t>
      </w:r>
      <w:r w:rsidR="009D48D2">
        <w:rPr>
          <w:b/>
          <w:bCs/>
          <w:sz w:val="28"/>
          <w:szCs w:val="28"/>
        </w:rPr>
        <w:t>Option</w:t>
      </w:r>
      <w:r w:rsidR="0061475F">
        <w:rPr>
          <w:sz w:val="28"/>
          <w:szCs w:val="28"/>
        </w:rPr>
        <w:t xml:space="preserve"> commands.</w:t>
      </w:r>
    </w:p>
    <w:p w14:paraId="36F43A41" w14:textId="5BC029B8" w:rsidR="0061475F" w:rsidRDefault="009565D6">
      <w:pPr>
        <w:rPr>
          <w:sz w:val="28"/>
          <w:szCs w:val="28"/>
        </w:rPr>
      </w:pPr>
      <w:r w:rsidRPr="009565D6">
        <w:rPr>
          <w:noProof/>
          <w:sz w:val="28"/>
          <w:szCs w:val="28"/>
        </w:rPr>
        <w:drawing>
          <wp:inline distT="0" distB="0" distL="0" distR="0" wp14:anchorId="760D6503" wp14:editId="66666068">
            <wp:extent cx="5867908" cy="2392887"/>
            <wp:effectExtent l="171450" t="171450" r="381000" b="388620"/>
            <wp:docPr id="4" name="Picture 4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 with medium confidence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867908" cy="2392887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8700BE2" w14:textId="4F673D19" w:rsidR="0061475F" w:rsidRDefault="009D322D">
      <w:pPr>
        <w:rPr>
          <w:sz w:val="28"/>
          <w:szCs w:val="28"/>
        </w:rPr>
      </w:pPr>
      <w:r>
        <w:rPr>
          <w:sz w:val="28"/>
          <w:szCs w:val="28"/>
        </w:rPr>
        <w:t>You can use the following command to print the contents of the history file to the screen.</w:t>
      </w:r>
    </w:p>
    <w:p w14:paraId="7A5DC6B6" w14:textId="77777777" w:rsidR="009D322D" w:rsidRDefault="009D322D">
      <w:pPr>
        <w:rPr>
          <w:sz w:val="28"/>
          <w:szCs w:val="28"/>
        </w:rPr>
      </w:pPr>
    </w:p>
    <w:p w14:paraId="7D6E2E34" w14:textId="5E5EC6F2" w:rsidR="009D322D" w:rsidRPr="003A3B3A" w:rsidRDefault="001125B7">
      <w:pPr>
        <w:rPr>
          <w:rStyle w:val="IntenseEmphasis"/>
          <w:sz w:val="28"/>
          <w:szCs w:val="28"/>
        </w:rPr>
      </w:pPr>
      <w:r w:rsidRPr="003A3B3A">
        <w:rPr>
          <w:rStyle w:val="IntenseEmphasis"/>
          <w:sz w:val="28"/>
          <w:szCs w:val="28"/>
        </w:rPr>
        <w:lastRenderedPageBreak/>
        <w:t>cat (Get-</w:t>
      </w:r>
      <w:proofErr w:type="spellStart"/>
      <w:r w:rsidRPr="003A3B3A">
        <w:rPr>
          <w:rStyle w:val="IntenseEmphasis"/>
          <w:sz w:val="28"/>
          <w:szCs w:val="28"/>
        </w:rPr>
        <w:t>PSReadLineOption</w:t>
      </w:r>
      <w:proofErr w:type="spellEnd"/>
      <w:r w:rsidRPr="003A3B3A">
        <w:rPr>
          <w:rStyle w:val="IntenseEmphasis"/>
          <w:sz w:val="28"/>
          <w:szCs w:val="28"/>
        </w:rPr>
        <w:t>).</w:t>
      </w:r>
      <w:proofErr w:type="spellStart"/>
      <w:r w:rsidRPr="003A3B3A">
        <w:rPr>
          <w:rStyle w:val="IntenseEmphasis"/>
          <w:sz w:val="28"/>
          <w:szCs w:val="28"/>
        </w:rPr>
        <w:t>HistorySavePath</w:t>
      </w:r>
      <w:proofErr w:type="spellEnd"/>
    </w:p>
    <w:p w14:paraId="2BF09636" w14:textId="77777777" w:rsidR="009D322D" w:rsidRDefault="009D322D">
      <w:pPr>
        <w:rPr>
          <w:sz w:val="28"/>
          <w:szCs w:val="28"/>
        </w:rPr>
      </w:pPr>
    </w:p>
    <w:p w14:paraId="12C833D9" w14:textId="63F9FB1B" w:rsidR="009D322D" w:rsidRDefault="00B4709D">
      <w:pPr>
        <w:rPr>
          <w:sz w:val="28"/>
          <w:szCs w:val="28"/>
        </w:rPr>
      </w:pPr>
      <w:r>
        <w:rPr>
          <w:sz w:val="28"/>
          <w:szCs w:val="28"/>
        </w:rPr>
        <w:t>Try setting</w:t>
      </w:r>
      <w:r w:rsidR="00003154">
        <w:rPr>
          <w:sz w:val="28"/>
          <w:szCs w:val="28"/>
        </w:rPr>
        <w:t xml:space="preserve"> some of the PSReadline options with the </w:t>
      </w:r>
      <w:r w:rsidR="00003154" w:rsidRPr="00E61C40">
        <w:rPr>
          <w:b/>
          <w:bCs/>
          <w:sz w:val="28"/>
          <w:szCs w:val="28"/>
        </w:rPr>
        <w:t>Set-PSReadlineOption</w:t>
      </w:r>
      <w:r w:rsidR="00003154">
        <w:rPr>
          <w:sz w:val="28"/>
          <w:szCs w:val="28"/>
        </w:rPr>
        <w:t xml:space="preserve"> command. If you set</w:t>
      </w:r>
      <w:r w:rsidR="00E61C40">
        <w:rPr>
          <w:sz w:val="28"/>
          <w:szCs w:val="28"/>
        </w:rPr>
        <w:t xml:space="preserve"> the save style to </w:t>
      </w:r>
      <w:proofErr w:type="spellStart"/>
      <w:r w:rsidR="00E61C40" w:rsidRPr="00E61C40">
        <w:rPr>
          <w:b/>
          <w:bCs/>
          <w:sz w:val="28"/>
          <w:szCs w:val="28"/>
        </w:rPr>
        <w:t>SaveNothing</w:t>
      </w:r>
      <w:proofErr w:type="spellEnd"/>
      <w:r w:rsidR="00E61C40">
        <w:rPr>
          <w:sz w:val="28"/>
          <w:szCs w:val="28"/>
        </w:rPr>
        <w:t>, do any of your commands show up in the history file?</w:t>
      </w:r>
    </w:p>
    <w:p w14:paraId="371CA30C" w14:textId="7560A2EF" w:rsidR="00E61C40" w:rsidRDefault="00E61C40">
      <w:pPr>
        <w:rPr>
          <w:sz w:val="28"/>
          <w:szCs w:val="28"/>
        </w:rPr>
      </w:pPr>
      <w:r w:rsidRPr="00E61C40">
        <w:rPr>
          <w:noProof/>
          <w:sz w:val="28"/>
          <w:szCs w:val="28"/>
        </w:rPr>
        <w:drawing>
          <wp:inline distT="0" distB="0" distL="0" distR="0" wp14:anchorId="1757AE41" wp14:editId="56FBF229">
            <wp:extent cx="5943600" cy="522605"/>
            <wp:effectExtent l="171450" t="171450" r="381000" b="3727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2605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000002F" w14:textId="50708997" w:rsidR="00140AB1" w:rsidRDefault="00F45323" w:rsidP="00F45323">
      <w:pPr>
        <w:pStyle w:val="Heading1"/>
      </w:pPr>
      <w:r>
        <w:t>Providers</w:t>
      </w:r>
    </w:p>
    <w:p w14:paraId="310BD14D" w14:textId="70DF3374" w:rsidR="00F45323" w:rsidRDefault="00FC101D">
      <w:pPr>
        <w:rPr>
          <w:sz w:val="28"/>
          <w:szCs w:val="28"/>
        </w:rPr>
      </w:pPr>
      <w:r>
        <w:rPr>
          <w:sz w:val="28"/>
          <w:szCs w:val="28"/>
        </w:rPr>
        <w:t xml:space="preserve">PowerShell uses </w:t>
      </w:r>
      <w:r w:rsidRPr="00BF5A60">
        <w:rPr>
          <w:b/>
          <w:bCs/>
          <w:sz w:val="28"/>
          <w:szCs w:val="28"/>
        </w:rPr>
        <w:t>Providers</w:t>
      </w:r>
      <w:r>
        <w:rPr>
          <w:sz w:val="28"/>
          <w:szCs w:val="28"/>
        </w:rPr>
        <w:t xml:space="preserve"> to make working with </w:t>
      </w:r>
      <w:r w:rsidR="006A3E34">
        <w:rPr>
          <w:sz w:val="28"/>
          <w:szCs w:val="28"/>
        </w:rPr>
        <w:t>“</w:t>
      </w:r>
      <w:r w:rsidRPr="006A3E34">
        <w:rPr>
          <w:i/>
          <w:iCs/>
          <w:sz w:val="28"/>
          <w:szCs w:val="28"/>
        </w:rPr>
        <w:t>file-like</w:t>
      </w:r>
      <w:r w:rsidR="006A3E34">
        <w:rPr>
          <w:sz w:val="28"/>
          <w:szCs w:val="28"/>
        </w:rPr>
        <w:t>”</w:t>
      </w:r>
      <w:r>
        <w:rPr>
          <w:sz w:val="28"/>
          <w:szCs w:val="28"/>
        </w:rPr>
        <w:t xml:space="preserve"> system</w:t>
      </w:r>
      <w:r w:rsidR="00BF5A60">
        <w:rPr>
          <w:sz w:val="28"/>
          <w:szCs w:val="28"/>
        </w:rPr>
        <w:t xml:space="preserve">s convenient and consistent. View the providers with the </w:t>
      </w:r>
      <w:r w:rsidR="00BF5A60" w:rsidRPr="00BF5A60">
        <w:rPr>
          <w:b/>
          <w:bCs/>
          <w:sz w:val="28"/>
          <w:szCs w:val="28"/>
        </w:rPr>
        <w:t>Get-</w:t>
      </w:r>
      <w:proofErr w:type="spellStart"/>
      <w:r w:rsidR="00BF5A60" w:rsidRPr="00BF5A60">
        <w:rPr>
          <w:b/>
          <w:bCs/>
          <w:sz w:val="28"/>
          <w:szCs w:val="28"/>
        </w:rPr>
        <w:t>PSProvider</w:t>
      </w:r>
      <w:proofErr w:type="spellEnd"/>
      <w:r w:rsidR="00BF5A60">
        <w:rPr>
          <w:sz w:val="28"/>
          <w:szCs w:val="28"/>
        </w:rPr>
        <w:t xml:space="preserve"> function.</w:t>
      </w:r>
    </w:p>
    <w:p w14:paraId="307B030E" w14:textId="76D12BDA" w:rsidR="00702928" w:rsidRDefault="00702928" w:rsidP="007A1702">
      <w:pPr>
        <w:jc w:val="center"/>
        <w:rPr>
          <w:sz w:val="28"/>
          <w:szCs w:val="28"/>
        </w:rPr>
      </w:pPr>
      <w:r w:rsidRPr="00702928">
        <w:rPr>
          <w:noProof/>
          <w:sz w:val="28"/>
          <w:szCs w:val="28"/>
        </w:rPr>
        <w:drawing>
          <wp:inline distT="0" distB="0" distL="0" distR="0" wp14:anchorId="518C344B" wp14:editId="2E5A493C">
            <wp:extent cx="5943600" cy="2608580"/>
            <wp:effectExtent l="171450" t="171450" r="381000" b="38227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08580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A7A8FF5" w14:textId="1F2C4AC6" w:rsidR="00702928" w:rsidRDefault="0090452A">
      <w:pPr>
        <w:rPr>
          <w:sz w:val="28"/>
          <w:szCs w:val="28"/>
        </w:rPr>
      </w:pPr>
      <w:r>
        <w:rPr>
          <w:sz w:val="28"/>
          <w:szCs w:val="28"/>
        </w:rPr>
        <w:t xml:space="preserve">You can </w:t>
      </w:r>
      <w:r w:rsidR="000659BB">
        <w:rPr>
          <w:sz w:val="28"/>
          <w:szCs w:val="28"/>
        </w:rPr>
        <w:t xml:space="preserve">make use of </w:t>
      </w:r>
      <w:r w:rsidR="000659BB" w:rsidRPr="004B365C">
        <w:rPr>
          <w:b/>
          <w:bCs/>
          <w:sz w:val="28"/>
          <w:szCs w:val="28"/>
        </w:rPr>
        <w:t>Providers</w:t>
      </w:r>
      <w:r w:rsidR="000659BB">
        <w:rPr>
          <w:sz w:val="28"/>
          <w:szCs w:val="28"/>
        </w:rPr>
        <w:t xml:space="preserve"> with functions like </w:t>
      </w:r>
      <w:r w:rsidR="000659BB" w:rsidRPr="00E80DE9">
        <w:rPr>
          <w:b/>
          <w:bCs/>
          <w:sz w:val="28"/>
          <w:szCs w:val="28"/>
        </w:rPr>
        <w:t>Get-</w:t>
      </w:r>
      <w:proofErr w:type="spellStart"/>
      <w:r w:rsidR="00E80DE9" w:rsidRPr="00E80DE9">
        <w:rPr>
          <w:b/>
          <w:bCs/>
          <w:sz w:val="28"/>
          <w:szCs w:val="28"/>
        </w:rPr>
        <w:t>Child</w:t>
      </w:r>
      <w:r w:rsidR="000659BB" w:rsidRPr="00E80DE9">
        <w:rPr>
          <w:b/>
          <w:bCs/>
          <w:sz w:val="28"/>
          <w:szCs w:val="28"/>
        </w:rPr>
        <w:t>Item</w:t>
      </w:r>
      <w:proofErr w:type="spellEnd"/>
      <w:r w:rsidR="00E80DE9">
        <w:rPr>
          <w:sz w:val="28"/>
          <w:szCs w:val="28"/>
        </w:rPr>
        <w:t xml:space="preserve">, </w:t>
      </w:r>
      <w:r w:rsidR="000659BB" w:rsidRPr="00E80DE9">
        <w:rPr>
          <w:b/>
          <w:bCs/>
          <w:sz w:val="28"/>
          <w:szCs w:val="28"/>
        </w:rPr>
        <w:t>Set-</w:t>
      </w:r>
      <w:proofErr w:type="spellStart"/>
      <w:r w:rsidR="00E80DE9" w:rsidRPr="00E80DE9">
        <w:rPr>
          <w:b/>
          <w:bCs/>
          <w:sz w:val="28"/>
          <w:szCs w:val="28"/>
        </w:rPr>
        <w:t>Child</w:t>
      </w:r>
      <w:r w:rsidR="000659BB" w:rsidRPr="00E80DE9">
        <w:rPr>
          <w:b/>
          <w:bCs/>
          <w:sz w:val="28"/>
          <w:szCs w:val="28"/>
        </w:rPr>
        <w:t>Item</w:t>
      </w:r>
      <w:proofErr w:type="spellEnd"/>
      <w:r w:rsidR="00E80DE9">
        <w:rPr>
          <w:sz w:val="28"/>
          <w:szCs w:val="28"/>
        </w:rPr>
        <w:t xml:space="preserve"> and more.</w:t>
      </w:r>
      <w:r w:rsidR="008E2F53">
        <w:rPr>
          <w:sz w:val="28"/>
          <w:szCs w:val="28"/>
        </w:rPr>
        <w:t xml:space="preserve"> We are accustomed to using </w:t>
      </w:r>
      <w:proofErr w:type="spellStart"/>
      <w:r w:rsidR="008E2F53">
        <w:rPr>
          <w:sz w:val="28"/>
          <w:szCs w:val="28"/>
        </w:rPr>
        <w:t>FileSystem</w:t>
      </w:r>
      <w:proofErr w:type="spellEnd"/>
      <w:r w:rsidR="008E2F53">
        <w:rPr>
          <w:sz w:val="28"/>
          <w:szCs w:val="28"/>
        </w:rPr>
        <w:t xml:space="preserve"> providers </w:t>
      </w:r>
      <w:r w:rsidR="00A97F65">
        <w:rPr>
          <w:sz w:val="28"/>
          <w:szCs w:val="28"/>
        </w:rPr>
        <w:t>such as</w:t>
      </w:r>
      <w:r w:rsidR="008E2F53">
        <w:rPr>
          <w:sz w:val="28"/>
          <w:szCs w:val="28"/>
        </w:rPr>
        <w:t xml:space="preserve"> the C:\ drive on a computer as shown below.</w:t>
      </w:r>
    </w:p>
    <w:p w14:paraId="5D2BCDBB" w14:textId="0BF72117" w:rsidR="00262F34" w:rsidRDefault="008E1A7A">
      <w:pPr>
        <w:rPr>
          <w:sz w:val="28"/>
          <w:szCs w:val="28"/>
        </w:rPr>
      </w:pPr>
      <w:r w:rsidRPr="008E1A7A">
        <w:rPr>
          <w:noProof/>
          <w:sz w:val="28"/>
          <w:szCs w:val="28"/>
        </w:rPr>
        <w:lastRenderedPageBreak/>
        <w:drawing>
          <wp:inline distT="0" distB="0" distL="0" distR="0" wp14:anchorId="22BD17AB" wp14:editId="0FEE0E21">
            <wp:extent cx="6070536" cy="2065020"/>
            <wp:effectExtent l="152400" t="152400" r="368935" b="354330"/>
            <wp:docPr id="21" name="Picture 2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Text&#10;&#10;Description automatically generated with low confidence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074172" cy="20662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3370928" w14:textId="24D73501" w:rsidR="00EB3F97" w:rsidRDefault="004B365C">
      <w:pPr>
        <w:rPr>
          <w:sz w:val="28"/>
          <w:szCs w:val="28"/>
        </w:rPr>
      </w:pPr>
      <w:r>
        <w:rPr>
          <w:sz w:val="28"/>
          <w:szCs w:val="28"/>
        </w:rPr>
        <w:t xml:space="preserve">However, </w:t>
      </w:r>
      <w:r w:rsidR="007A1702">
        <w:rPr>
          <w:sz w:val="28"/>
          <w:szCs w:val="28"/>
        </w:rPr>
        <w:t>PowerShell</w:t>
      </w:r>
      <w:r>
        <w:rPr>
          <w:sz w:val="28"/>
          <w:szCs w:val="28"/>
        </w:rPr>
        <w:t xml:space="preserve"> </w:t>
      </w:r>
      <w:r w:rsidR="00E36BF2">
        <w:rPr>
          <w:sz w:val="28"/>
          <w:szCs w:val="28"/>
        </w:rPr>
        <w:t xml:space="preserve">has several more </w:t>
      </w:r>
      <w:r w:rsidR="00E36BF2" w:rsidRPr="00D00838">
        <w:rPr>
          <w:b/>
          <w:bCs/>
          <w:sz w:val="28"/>
          <w:szCs w:val="28"/>
        </w:rPr>
        <w:t>Providers</w:t>
      </w:r>
      <w:r w:rsidR="00E36BF2">
        <w:rPr>
          <w:sz w:val="28"/>
          <w:szCs w:val="28"/>
        </w:rPr>
        <w:t xml:space="preserve"> for working with other similar data structures like the registry. We can read and write registry keys using the </w:t>
      </w:r>
      <w:r w:rsidR="00D00838">
        <w:rPr>
          <w:sz w:val="28"/>
          <w:szCs w:val="28"/>
        </w:rPr>
        <w:t xml:space="preserve">“Local Machine” registry provider </w:t>
      </w:r>
      <w:r w:rsidR="00D00838" w:rsidRPr="00D00838">
        <w:rPr>
          <w:b/>
          <w:bCs/>
          <w:sz w:val="28"/>
          <w:szCs w:val="28"/>
        </w:rPr>
        <w:t>HKLM</w:t>
      </w:r>
      <w:r w:rsidR="00D00838">
        <w:rPr>
          <w:sz w:val="28"/>
          <w:szCs w:val="28"/>
        </w:rPr>
        <w:t xml:space="preserve"> or the “Current User” registry provider </w:t>
      </w:r>
      <w:r w:rsidR="00D00838" w:rsidRPr="00D00838">
        <w:rPr>
          <w:b/>
          <w:bCs/>
          <w:sz w:val="28"/>
          <w:szCs w:val="28"/>
        </w:rPr>
        <w:t>HKCU</w:t>
      </w:r>
      <w:r w:rsidR="00D00838">
        <w:rPr>
          <w:sz w:val="28"/>
          <w:szCs w:val="28"/>
        </w:rPr>
        <w:t xml:space="preserve"> as shown below.</w:t>
      </w:r>
    </w:p>
    <w:p w14:paraId="22B8A451" w14:textId="463C5A2D" w:rsidR="00EB3F97" w:rsidRDefault="00D53A90" w:rsidP="007A1702">
      <w:pPr>
        <w:jc w:val="center"/>
        <w:rPr>
          <w:sz w:val="28"/>
          <w:szCs w:val="28"/>
        </w:rPr>
      </w:pPr>
      <w:r w:rsidRPr="00D53A90">
        <w:rPr>
          <w:noProof/>
          <w:sz w:val="28"/>
          <w:szCs w:val="28"/>
        </w:rPr>
        <w:drawing>
          <wp:inline distT="0" distB="0" distL="0" distR="0" wp14:anchorId="145C5A60" wp14:editId="5A5FEB16">
            <wp:extent cx="5943600" cy="1979295"/>
            <wp:effectExtent l="171450" t="171450" r="361950" b="382905"/>
            <wp:docPr id="7" name="Picture 6" descr="Graphical user interface,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67C6371-F4AD-282B-66F7-8AE4A0DA1B4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Graphical user interface, text&#10;&#10;Description automatically generated">
                      <a:extLst>
                        <a:ext uri="{FF2B5EF4-FFF2-40B4-BE49-F238E27FC236}">
                          <a16:creationId xmlns:a16="http://schemas.microsoft.com/office/drawing/2014/main" id="{167C6371-F4AD-282B-66F7-8AE4A0DA1B4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4"/>
                    <a:srcRect l="1433"/>
                    <a:stretch/>
                  </pic:blipFill>
                  <pic:spPr>
                    <a:xfrm>
                      <a:off x="0" y="0"/>
                      <a:ext cx="5943600" cy="1979295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241B468" w14:textId="39C4E7EF" w:rsidR="003230C0" w:rsidRDefault="008978AA">
      <w:pPr>
        <w:rPr>
          <w:sz w:val="28"/>
          <w:szCs w:val="28"/>
        </w:rPr>
      </w:pPr>
      <w:r>
        <w:rPr>
          <w:sz w:val="28"/>
          <w:szCs w:val="28"/>
        </w:rPr>
        <w:t>Above you can see how we used PowerShell’s registry provider to list Control Panel setting for the current user (HKCU)</w:t>
      </w:r>
      <w:r w:rsidR="00FC6FBA">
        <w:rPr>
          <w:sz w:val="28"/>
          <w:szCs w:val="28"/>
        </w:rPr>
        <w:t>. The image to the right shows the same registry setting display</w:t>
      </w:r>
      <w:r w:rsidR="00D3744C">
        <w:rPr>
          <w:sz w:val="28"/>
          <w:szCs w:val="28"/>
        </w:rPr>
        <w:t>ed</w:t>
      </w:r>
      <w:r w:rsidR="00FC6FBA">
        <w:rPr>
          <w:sz w:val="28"/>
          <w:szCs w:val="28"/>
        </w:rPr>
        <w:t xml:space="preserve"> in the Registry Editor tool</w:t>
      </w:r>
      <w:r w:rsidR="00D3744C">
        <w:rPr>
          <w:sz w:val="28"/>
          <w:szCs w:val="28"/>
        </w:rPr>
        <w:t xml:space="preserve"> for comparison.</w:t>
      </w:r>
    </w:p>
    <w:p w14:paraId="06DD1CF4" w14:textId="77777777" w:rsidR="00D3744C" w:rsidRDefault="00D3744C">
      <w:pPr>
        <w:rPr>
          <w:sz w:val="28"/>
          <w:szCs w:val="28"/>
        </w:rPr>
      </w:pPr>
    </w:p>
    <w:p w14:paraId="4EDD9D05" w14:textId="05457802" w:rsidR="00D3744C" w:rsidRDefault="00B2492C">
      <w:pPr>
        <w:rPr>
          <w:sz w:val="28"/>
          <w:szCs w:val="28"/>
        </w:rPr>
      </w:pPr>
      <w:r>
        <w:rPr>
          <w:sz w:val="28"/>
          <w:szCs w:val="28"/>
        </w:rPr>
        <w:t xml:space="preserve">Did you notice the </w:t>
      </w:r>
      <w:r w:rsidR="00606AFF">
        <w:rPr>
          <w:sz w:val="28"/>
          <w:szCs w:val="28"/>
        </w:rPr>
        <w:t>Variable provider?</w:t>
      </w:r>
    </w:p>
    <w:p w14:paraId="186DF0EA" w14:textId="31AF3D93" w:rsidR="00981BB8" w:rsidRDefault="00981BB8">
      <w:pPr>
        <w:rPr>
          <w:sz w:val="28"/>
          <w:szCs w:val="28"/>
        </w:rPr>
      </w:pPr>
      <w:r w:rsidRPr="00981BB8">
        <w:rPr>
          <w:noProof/>
          <w:sz w:val="28"/>
          <w:szCs w:val="28"/>
        </w:rPr>
        <w:lastRenderedPageBreak/>
        <w:drawing>
          <wp:inline distT="0" distB="0" distL="0" distR="0" wp14:anchorId="2AD9EFDE" wp14:editId="1748B4E6">
            <wp:extent cx="5943600" cy="2622550"/>
            <wp:effectExtent l="152400" t="152400" r="361950" b="36830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22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4480047" w14:textId="30A306F6" w:rsidR="000100A3" w:rsidRDefault="007D64BA">
      <w:pPr>
        <w:rPr>
          <w:sz w:val="28"/>
          <w:szCs w:val="28"/>
        </w:rPr>
      </w:pPr>
      <w:r>
        <w:rPr>
          <w:sz w:val="28"/>
          <w:szCs w:val="28"/>
        </w:rPr>
        <w:t>View</w:t>
      </w:r>
      <w:r w:rsidR="00981BB8">
        <w:rPr>
          <w:sz w:val="28"/>
          <w:szCs w:val="28"/>
        </w:rPr>
        <w:t xml:space="preserve"> the content of the variable drive using</w:t>
      </w:r>
      <w:r w:rsidR="009B08E2">
        <w:rPr>
          <w:sz w:val="28"/>
          <w:szCs w:val="28"/>
        </w:rPr>
        <w:t xml:space="preserve"> </w:t>
      </w:r>
      <w:r>
        <w:rPr>
          <w:sz w:val="28"/>
          <w:szCs w:val="28"/>
        </w:rPr>
        <w:t>the following command.</w:t>
      </w:r>
    </w:p>
    <w:p w14:paraId="120AF71C" w14:textId="77777777" w:rsidR="009B08E2" w:rsidRDefault="009B08E2">
      <w:pPr>
        <w:rPr>
          <w:sz w:val="28"/>
          <w:szCs w:val="28"/>
        </w:rPr>
      </w:pPr>
    </w:p>
    <w:p w14:paraId="526082A7" w14:textId="05CAA06D" w:rsidR="009B08E2" w:rsidRPr="009B08E2" w:rsidRDefault="00981BB8">
      <w:pPr>
        <w:rPr>
          <w:rStyle w:val="IntenseEmphasis"/>
          <w:sz w:val="28"/>
          <w:szCs w:val="28"/>
        </w:rPr>
      </w:pPr>
      <w:r w:rsidRPr="009B08E2">
        <w:rPr>
          <w:rStyle w:val="IntenseEmphasis"/>
          <w:sz w:val="28"/>
          <w:szCs w:val="28"/>
        </w:rPr>
        <w:t>Get-</w:t>
      </w:r>
      <w:proofErr w:type="spellStart"/>
      <w:r w:rsidRPr="009B08E2">
        <w:rPr>
          <w:rStyle w:val="IntenseEmphasis"/>
          <w:sz w:val="28"/>
          <w:szCs w:val="28"/>
        </w:rPr>
        <w:t>ChildItem</w:t>
      </w:r>
      <w:proofErr w:type="spellEnd"/>
      <w:r w:rsidRPr="009B08E2">
        <w:rPr>
          <w:rStyle w:val="IntenseEmphasis"/>
          <w:sz w:val="28"/>
          <w:szCs w:val="28"/>
        </w:rPr>
        <w:t xml:space="preserve"> variable:</w:t>
      </w:r>
    </w:p>
    <w:p w14:paraId="7FD03FDE" w14:textId="77777777" w:rsidR="009B08E2" w:rsidRDefault="009B08E2">
      <w:pPr>
        <w:rPr>
          <w:sz w:val="28"/>
          <w:szCs w:val="28"/>
        </w:rPr>
      </w:pPr>
    </w:p>
    <w:p w14:paraId="482E605D" w14:textId="4AD6FC05" w:rsidR="00981BB8" w:rsidRDefault="007D64BA">
      <w:pPr>
        <w:rPr>
          <w:sz w:val="28"/>
          <w:szCs w:val="28"/>
        </w:rPr>
      </w:pPr>
      <w:r>
        <w:rPr>
          <w:sz w:val="28"/>
          <w:szCs w:val="28"/>
        </w:rPr>
        <w:t>You</w:t>
      </w:r>
      <w:r w:rsidR="00D005DB">
        <w:rPr>
          <w:sz w:val="28"/>
          <w:szCs w:val="28"/>
        </w:rPr>
        <w:t xml:space="preserve"> will notice </w:t>
      </w:r>
      <w:r>
        <w:rPr>
          <w:sz w:val="28"/>
          <w:szCs w:val="28"/>
        </w:rPr>
        <w:t>the output</w:t>
      </w:r>
      <w:r w:rsidR="00D005DB">
        <w:rPr>
          <w:sz w:val="28"/>
          <w:szCs w:val="28"/>
        </w:rPr>
        <w:t xml:space="preserve"> is the same </w:t>
      </w:r>
      <w:r w:rsidR="009F5B96">
        <w:rPr>
          <w:sz w:val="28"/>
          <w:szCs w:val="28"/>
        </w:rPr>
        <w:t>as</w:t>
      </w:r>
      <w:r w:rsidR="00D005DB">
        <w:rPr>
          <w:sz w:val="28"/>
          <w:szCs w:val="28"/>
        </w:rPr>
        <w:t xml:space="preserve"> when we used </w:t>
      </w:r>
      <w:r w:rsidR="00D005DB" w:rsidRPr="009B08E2">
        <w:rPr>
          <w:sz w:val="28"/>
          <w:szCs w:val="28"/>
        </w:rPr>
        <w:t>the</w:t>
      </w:r>
      <w:r w:rsidR="00D005DB" w:rsidRPr="005E2384">
        <w:rPr>
          <w:b/>
          <w:bCs/>
          <w:sz w:val="28"/>
          <w:szCs w:val="28"/>
        </w:rPr>
        <w:t xml:space="preserve"> Get-Variable </w:t>
      </w:r>
      <w:r w:rsidR="00D005DB">
        <w:rPr>
          <w:sz w:val="28"/>
          <w:szCs w:val="28"/>
        </w:rPr>
        <w:t xml:space="preserve">function. This is because the </w:t>
      </w:r>
      <w:r w:rsidR="005E2384" w:rsidRPr="005E2384">
        <w:rPr>
          <w:b/>
          <w:bCs/>
          <w:sz w:val="28"/>
          <w:szCs w:val="28"/>
        </w:rPr>
        <w:t>Get-Variable</w:t>
      </w:r>
      <w:r w:rsidR="005E2384">
        <w:rPr>
          <w:sz w:val="28"/>
          <w:szCs w:val="28"/>
        </w:rPr>
        <w:t xml:space="preserve"> function simply prints the data in the variable drive.</w:t>
      </w:r>
    </w:p>
    <w:p w14:paraId="7C336528" w14:textId="77777777" w:rsidR="003C1984" w:rsidRDefault="003C1984">
      <w:pPr>
        <w:rPr>
          <w:sz w:val="28"/>
          <w:szCs w:val="28"/>
        </w:rPr>
      </w:pPr>
    </w:p>
    <w:p w14:paraId="1446EA1E" w14:textId="4E856CF1" w:rsidR="003C1984" w:rsidRDefault="003C1984">
      <w:pPr>
        <w:rPr>
          <w:sz w:val="28"/>
          <w:szCs w:val="28"/>
        </w:rPr>
      </w:pPr>
      <w:r>
        <w:rPr>
          <w:sz w:val="28"/>
          <w:szCs w:val="28"/>
        </w:rPr>
        <w:t xml:space="preserve">Now let’s take a closer look at the </w:t>
      </w:r>
      <w:r w:rsidRPr="0018017D">
        <w:rPr>
          <w:b/>
          <w:bCs/>
          <w:sz w:val="28"/>
          <w:szCs w:val="28"/>
        </w:rPr>
        <w:t>Alias</w:t>
      </w:r>
      <w:r>
        <w:rPr>
          <w:sz w:val="28"/>
          <w:szCs w:val="28"/>
        </w:rPr>
        <w:t xml:space="preserve"> and </w:t>
      </w:r>
      <w:r w:rsidRPr="0018017D">
        <w:rPr>
          <w:b/>
          <w:bCs/>
          <w:sz w:val="28"/>
          <w:szCs w:val="28"/>
        </w:rPr>
        <w:t>Env</w:t>
      </w:r>
      <w:r w:rsidR="0018017D">
        <w:rPr>
          <w:sz w:val="28"/>
          <w:szCs w:val="28"/>
        </w:rPr>
        <w:t xml:space="preserve"> providers/drives.</w:t>
      </w:r>
    </w:p>
    <w:p w14:paraId="7A165718" w14:textId="26DFFBD7" w:rsidR="0018017D" w:rsidRDefault="0018017D" w:rsidP="00AC5102">
      <w:pPr>
        <w:pStyle w:val="Heading2"/>
      </w:pPr>
      <w:r>
        <w:t>Aliases</w:t>
      </w:r>
    </w:p>
    <w:p w14:paraId="756F1765" w14:textId="32E9D003" w:rsidR="00AC5102" w:rsidRDefault="006805B3">
      <w:pPr>
        <w:rPr>
          <w:sz w:val="28"/>
          <w:szCs w:val="28"/>
        </w:rPr>
      </w:pPr>
      <w:r>
        <w:rPr>
          <w:sz w:val="28"/>
          <w:szCs w:val="28"/>
        </w:rPr>
        <w:t>Aliases are shortcuts to functions. There are many built-in</w:t>
      </w:r>
      <w:r w:rsidR="005145D8">
        <w:rPr>
          <w:sz w:val="28"/>
          <w:szCs w:val="28"/>
        </w:rPr>
        <w:t xml:space="preserve"> and you can also create custom ones. View the aliases</w:t>
      </w:r>
      <w:r w:rsidR="00F60EF1">
        <w:rPr>
          <w:sz w:val="28"/>
          <w:szCs w:val="28"/>
        </w:rPr>
        <w:t xml:space="preserve"> in the current session</w:t>
      </w:r>
      <w:r w:rsidR="005145D8">
        <w:rPr>
          <w:sz w:val="28"/>
          <w:szCs w:val="28"/>
        </w:rPr>
        <w:t xml:space="preserve"> with the </w:t>
      </w:r>
      <w:r w:rsidR="005145D8" w:rsidRPr="00250D9D">
        <w:rPr>
          <w:b/>
          <w:bCs/>
          <w:sz w:val="28"/>
          <w:szCs w:val="28"/>
        </w:rPr>
        <w:t>Get-Alias</w:t>
      </w:r>
      <w:r w:rsidR="005145D8">
        <w:rPr>
          <w:sz w:val="28"/>
          <w:szCs w:val="28"/>
        </w:rPr>
        <w:t xml:space="preserve"> function.</w:t>
      </w:r>
      <w:r w:rsidR="00ED20D4">
        <w:rPr>
          <w:sz w:val="28"/>
          <w:szCs w:val="28"/>
        </w:rPr>
        <w:t xml:space="preserve"> Of course, you could also use </w:t>
      </w:r>
      <w:r w:rsidR="00ED20D4" w:rsidRPr="007E442F">
        <w:rPr>
          <w:b/>
          <w:bCs/>
          <w:sz w:val="28"/>
          <w:szCs w:val="28"/>
        </w:rPr>
        <w:t>Get-</w:t>
      </w:r>
      <w:proofErr w:type="spellStart"/>
      <w:r w:rsidR="00ED20D4" w:rsidRPr="007E442F">
        <w:rPr>
          <w:b/>
          <w:bCs/>
          <w:sz w:val="28"/>
          <w:szCs w:val="28"/>
        </w:rPr>
        <w:t>ChildItem</w:t>
      </w:r>
      <w:proofErr w:type="spellEnd"/>
      <w:r w:rsidR="00ED20D4" w:rsidRPr="007E442F">
        <w:rPr>
          <w:b/>
          <w:bCs/>
          <w:sz w:val="28"/>
          <w:szCs w:val="28"/>
        </w:rPr>
        <w:t xml:space="preserve"> </w:t>
      </w:r>
      <w:r w:rsidR="007E442F" w:rsidRPr="007E442F">
        <w:rPr>
          <w:b/>
          <w:bCs/>
          <w:sz w:val="28"/>
          <w:szCs w:val="28"/>
        </w:rPr>
        <w:t>a</w:t>
      </w:r>
      <w:r w:rsidR="00ED20D4" w:rsidRPr="007E442F">
        <w:rPr>
          <w:b/>
          <w:bCs/>
          <w:sz w:val="28"/>
          <w:szCs w:val="28"/>
        </w:rPr>
        <w:t>lias</w:t>
      </w:r>
      <w:r w:rsidR="007E442F" w:rsidRPr="007E442F">
        <w:rPr>
          <w:b/>
          <w:bCs/>
          <w:sz w:val="28"/>
          <w:szCs w:val="28"/>
        </w:rPr>
        <w:t>:</w:t>
      </w:r>
      <w:r w:rsidR="007E442F">
        <w:rPr>
          <w:sz w:val="28"/>
          <w:szCs w:val="28"/>
        </w:rPr>
        <w:t xml:space="preserve"> because it is one of PowerShell’s built-in Providers.</w:t>
      </w:r>
    </w:p>
    <w:p w14:paraId="23614D30" w14:textId="7CDAF8AC" w:rsidR="005145D8" w:rsidRDefault="00AD6769" w:rsidP="00AD6769">
      <w:pPr>
        <w:jc w:val="center"/>
        <w:rPr>
          <w:sz w:val="28"/>
          <w:szCs w:val="28"/>
        </w:rPr>
      </w:pPr>
      <w:r w:rsidRPr="00AD6769">
        <w:rPr>
          <w:noProof/>
          <w:sz w:val="28"/>
          <w:szCs w:val="28"/>
        </w:rPr>
        <w:lastRenderedPageBreak/>
        <w:drawing>
          <wp:inline distT="0" distB="0" distL="0" distR="0" wp14:anchorId="7782D7F1" wp14:editId="23E75ABC">
            <wp:extent cx="4630395" cy="3943350"/>
            <wp:effectExtent l="152400" t="152400" r="361315" b="361950"/>
            <wp:docPr id="23" name="Picture 23" descr="Timelin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Timeline&#10;&#10;Description automatically generated with low confidence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639261" cy="39509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CED69D4" w14:textId="26CF4FFA" w:rsidR="00AD6769" w:rsidRDefault="00AD6769">
      <w:pPr>
        <w:rPr>
          <w:sz w:val="28"/>
          <w:szCs w:val="28"/>
        </w:rPr>
      </w:pPr>
      <w:r>
        <w:rPr>
          <w:sz w:val="28"/>
          <w:szCs w:val="28"/>
        </w:rPr>
        <w:t>Here we see that we can use</w:t>
      </w:r>
      <w:r w:rsidR="008B7C76">
        <w:rPr>
          <w:sz w:val="28"/>
          <w:szCs w:val="28"/>
        </w:rPr>
        <w:t xml:space="preserve"> the </w:t>
      </w:r>
      <w:proofErr w:type="spellStart"/>
      <w:r w:rsidR="008B7C76" w:rsidRPr="008B7C76">
        <w:rPr>
          <w:b/>
          <w:bCs/>
          <w:sz w:val="28"/>
          <w:szCs w:val="28"/>
        </w:rPr>
        <w:t>cls</w:t>
      </w:r>
      <w:proofErr w:type="spellEnd"/>
      <w:r w:rsidR="008B7C76">
        <w:rPr>
          <w:sz w:val="28"/>
          <w:szCs w:val="28"/>
        </w:rPr>
        <w:t xml:space="preserve"> or </w:t>
      </w:r>
      <w:r w:rsidR="008B7C76" w:rsidRPr="008B7C76">
        <w:rPr>
          <w:b/>
          <w:bCs/>
          <w:sz w:val="28"/>
          <w:szCs w:val="28"/>
        </w:rPr>
        <w:t>clear</w:t>
      </w:r>
      <w:r w:rsidR="008B7C76">
        <w:rPr>
          <w:sz w:val="28"/>
          <w:szCs w:val="28"/>
        </w:rPr>
        <w:t xml:space="preserve"> shortcuts to clear the screen</w:t>
      </w:r>
      <w:r w:rsidR="00984FD8">
        <w:rPr>
          <w:sz w:val="28"/>
          <w:szCs w:val="28"/>
        </w:rPr>
        <w:t xml:space="preserve"> or </w:t>
      </w:r>
      <w:r w:rsidR="008B7C76">
        <w:rPr>
          <w:sz w:val="28"/>
          <w:szCs w:val="28"/>
        </w:rPr>
        <w:t xml:space="preserve">the </w:t>
      </w:r>
      <w:r w:rsidR="008B7C76" w:rsidRPr="008B7C76">
        <w:rPr>
          <w:b/>
          <w:bCs/>
          <w:sz w:val="28"/>
          <w:szCs w:val="28"/>
        </w:rPr>
        <w:t>cat</w:t>
      </w:r>
      <w:r w:rsidR="008B7C76">
        <w:rPr>
          <w:sz w:val="28"/>
          <w:szCs w:val="28"/>
        </w:rPr>
        <w:t xml:space="preserve"> shortcut to get-content from a file</w:t>
      </w:r>
      <w:r w:rsidR="00984FD8">
        <w:rPr>
          <w:sz w:val="28"/>
          <w:szCs w:val="28"/>
        </w:rPr>
        <w:t xml:space="preserve">. This just saves us some typing and might match better with </w:t>
      </w:r>
      <w:r w:rsidR="00813AF2">
        <w:rPr>
          <w:sz w:val="28"/>
          <w:szCs w:val="28"/>
        </w:rPr>
        <w:t>commands you already knew from other command shells.</w:t>
      </w:r>
    </w:p>
    <w:p w14:paraId="55B54BEE" w14:textId="77777777" w:rsidR="001F6054" w:rsidRDefault="001F6054">
      <w:pPr>
        <w:rPr>
          <w:sz w:val="28"/>
          <w:szCs w:val="28"/>
        </w:rPr>
      </w:pPr>
    </w:p>
    <w:p w14:paraId="48C20A3D" w14:textId="2D7A3D1A" w:rsidR="001F6054" w:rsidRDefault="001F6054">
      <w:pPr>
        <w:rPr>
          <w:sz w:val="28"/>
          <w:szCs w:val="28"/>
        </w:rPr>
      </w:pPr>
      <w:r>
        <w:rPr>
          <w:sz w:val="28"/>
          <w:szCs w:val="28"/>
        </w:rPr>
        <w:t xml:space="preserve">Use the </w:t>
      </w:r>
      <w:r w:rsidRPr="006F2BDD">
        <w:rPr>
          <w:b/>
          <w:bCs/>
          <w:sz w:val="28"/>
          <w:szCs w:val="28"/>
        </w:rPr>
        <w:t>Set-Ali</w:t>
      </w:r>
      <w:r>
        <w:rPr>
          <w:sz w:val="28"/>
          <w:szCs w:val="28"/>
        </w:rPr>
        <w:t>as function to</w:t>
      </w:r>
      <w:r w:rsidR="00EC71ED">
        <w:rPr>
          <w:sz w:val="28"/>
          <w:szCs w:val="28"/>
        </w:rPr>
        <w:t xml:space="preserve"> create your own aliases.</w:t>
      </w:r>
      <w:r w:rsidR="006F2BDD">
        <w:rPr>
          <w:sz w:val="28"/>
          <w:szCs w:val="28"/>
        </w:rPr>
        <w:t xml:space="preserve"> Here I create an alias for </w:t>
      </w:r>
      <w:r w:rsidR="006F2BDD" w:rsidRPr="006F2BDD">
        <w:rPr>
          <w:b/>
          <w:bCs/>
          <w:sz w:val="28"/>
          <w:szCs w:val="28"/>
        </w:rPr>
        <w:t>Get-Date</w:t>
      </w:r>
      <w:r w:rsidR="006F2BDD">
        <w:rPr>
          <w:sz w:val="28"/>
          <w:szCs w:val="28"/>
        </w:rPr>
        <w:t xml:space="preserve"> so I can simply type </w:t>
      </w:r>
      <w:proofErr w:type="spellStart"/>
      <w:r w:rsidR="006F2BDD" w:rsidRPr="006F2BDD">
        <w:rPr>
          <w:b/>
          <w:bCs/>
          <w:sz w:val="28"/>
          <w:szCs w:val="28"/>
        </w:rPr>
        <w:t>gd</w:t>
      </w:r>
      <w:proofErr w:type="spellEnd"/>
      <w:r w:rsidR="006F2BDD">
        <w:rPr>
          <w:sz w:val="28"/>
          <w:szCs w:val="28"/>
        </w:rPr>
        <w:t xml:space="preserve"> to get the date.</w:t>
      </w:r>
    </w:p>
    <w:p w14:paraId="2F97B280" w14:textId="0186ADF9" w:rsidR="00EC71ED" w:rsidRDefault="00282431" w:rsidP="000C4DAC">
      <w:pPr>
        <w:jc w:val="center"/>
        <w:rPr>
          <w:sz w:val="28"/>
          <w:szCs w:val="28"/>
        </w:rPr>
      </w:pPr>
      <w:r w:rsidRPr="00282431">
        <w:rPr>
          <w:noProof/>
          <w:sz w:val="28"/>
          <w:szCs w:val="28"/>
        </w:rPr>
        <w:drawing>
          <wp:inline distT="0" distB="0" distL="0" distR="0" wp14:anchorId="26CCE780" wp14:editId="009FCE01">
            <wp:extent cx="4557155" cy="1028789"/>
            <wp:effectExtent l="152400" t="152400" r="358140" b="361950"/>
            <wp:docPr id="24" name="Picture 2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Text&#10;&#10;Description automatically generated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57155" cy="10287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ECBF820" w14:textId="784BC16E" w:rsidR="00640279" w:rsidRDefault="00A519A5">
      <w:pPr>
        <w:rPr>
          <w:sz w:val="28"/>
          <w:szCs w:val="28"/>
        </w:rPr>
      </w:pPr>
      <w:r>
        <w:rPr>
          <w:sz w:val="28"/>
          <w:szCs w:val="28"/>
        </w:rPr>
        <w:t>If you want to set an alias for something more complex, you can create a</w:t>
      </w:r>
      <w:r w:rsidR="000C4DAC">
        <w:rPr>
          <w:sz w:val="28"/>
          <w:szCs w:val="28"/>
        </w:rPr>
        <w:t>n alias to a function as follows.</w:t>
      </w:r>
    </w:p>
    <w:p w14:paraId="7DB67822" w14:textId="7F0D24F7" w:rsidR="00640279" w:rsidRDefault="00640279" w:rsidP="000C4DAC">
      <w:pPr>
        <w:jc w:val="center"/>
        <w:rPr>
          <w:sz w:val="28"/>
          <w:szCs w:val="28"/>
        </w:rPr>
      </w:pPr>
      <w:r w:rsidRPr="00640279">
        <w:rPr>
          <w:noProof/>
          <w:sz w:val="28"/>
          <w:szCs w:val="28"/>
        </w:rPr>
        <w:lastRenderedPageBreak/>
        <w:drawing>
          <wp:inline distT="0" distB="0" distL="0" distR="0" wp14:anchorId="365009D9" wp14:editId="0059A18C">
            <wp:extent cx="5861535" cy="762000"/>
            <wp:effectExtent l="152400" t="152400" r="368300" b="361950"/>
            <wp:docPr id="25" name="Picture 10" descr="Graphical user interface,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019024D-6ADC-39A0-9B97-EB0FB1273F8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10" descr="Graphical user interface, text&#10;&#10;Description automatically generated">
                      <a:extLst>
                        <a:ext uri="{FF2B5EF4-FFF2-40B4-BE49-F238E27FC236}">
                          <a16:creationId xmlns:a16="http://schemas.microsoft.com/office/drawing/2014/main" id="{1019024D-6ADC-39A0-9B97-EB0FB1273F8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8"/>
                    <a:srcRect l="1614" t="9288" r="3019" b="15918"/>
                    <a:stretch/>
                  </pic:blipFill>
                  <pic:spPr bwMode="auto">
                    <a:xfrm>
                      <a:off x="0" y="0"/>
                      <a:ext cx="5917223" cy="7692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45BE98" w14:textId="0F7D517D" w:rsidR="00654CDB" w:rsidRDefault="00654CDB">
      <w:pPr>
        <w:rPr>
          <w:sz w:val="28"/>
          <w:szCs w:val="28"/>
        </w:rPr>
      </w:pPr>
      <w:r w:rsidRPr="00882C7F">
        <w:rPr>
          <w:sz w:val="28"/>
          <w:szCs w:val="28"/>
          <w:highlight w:val="yellow"/>
        </w:rPr>
        <w:t>Note</w:t>
      </w:r>
      <w:r>
        <w:rPr>
          <w:sz w:val="28"/>
          <w:szCs w:val="28"/>
        </w:rPr>
        <w:t xml:space="preserve">: Aliases only persist for the current session. If you want them to be available every time you use </w:t>
      </w:r>
      <w:r w:rsidR="00787EBD">
        <w:rPr>
          <w:sz w:val="28"/>
          <w:szCs w:val="28"/>
        </w:rPr>
        <w:t>PowerShell,</w:t>
      </w:r>
      <w:r>
        <w:rPr>
          <w:sz w:val="28"/>
          <w:szCs w:val="28"/>
        </w:rPr>
        <w:t xml:space="preserve"> you will need to add them to your PowerShell profile</w:t>
      </w:r>
      <w:r w:rsidR="00D20D04">
        <w:rPr>
          <w:sz w:val="28"/>
          <w:szCs w:val="28"/>
        </w:rPr>
        <w:t xml:space="preserve"> which </w:t>
      </w:r>
      <w:r w:rsidR="004A4611">
        <w:rPr>
          <w:sz w:val="28"/>
          <w:szCs w:val="28"/>
        </w:rPr>
        <w:t>you will learn about soon.</w:t>
      </w:r>
    </w:p>
    <w:p w14:paraId="4BE5B246" w14:textId="4AD474D1" w:rsidR="00AC5102" w:rsidRDefault="00AC5102" w:rsidP="004A4611">
      <w:pPr>
        <w:pStyle w:val="Heading2"/>
      </w:pPr>
      <w:r>
        <w:t>Environment Variables</w:t>
      </w:r>
    </w:p>
    <w:p w14:paraId="6283AE25" w14:textId="77777777" w:rsidR="00AC5102" w:rsidRDefault="00AC5102">
      <w:pPr>
        <w:rPr>
          <w:sz w:val="28"/>
          <w:szCs w:val="28"/>
        </w:rPr>
      </w:pPr>
    </w:p>
    <w:p w14:paraId="4BBE42DF" w14:textId="6355F8A1" w:rsidR="0005723E" w:rsidRDefault="007671C9">
      <w:pPr>
        <w:rPr>
          <w:sz w:val="28"/>
          <w:szCs w:val="28"/>
        </w:rPr>
      </w:pPr>
      <w:r>
        <w:rPr>
          <w:sz w:val="28"/>
          <w:szCs w:val="28"/>
        </w:rPr>
        <w:t xml:space="preserve">The Environment Provider gives us the </w:t>
      </w:r>
      <w:r w:rsidRPr="00250D9D">
        <w:rPr>
          <w:b/>
          <w:bCs/>
          <w:sz w:val="28"/>
          <w:szCs w:val="28"/>
        </w:rPr>
        <w:t>env:</w:t>
      </w:r>
      <w:r>
        <w:rPr>
          <w:sz w:val="28"/>
          <w:szCs w:val="28"/>
        </w:rPr>
        <w:t xml:space="preserve"> drive which we can use to view and set </w:t>
      </w:r>
      <w:r w:rsidR="00250D9D">
        <w:rPr>
          <w:sz w:val="28"/>
          <w:szCs w:val="28"/>
        </w:rPr>
        <w:t>environment variables used by the operating system. How do you think we can view this drive? You guessed it …</w:t>
      </w:r>
    </w:p>
    <w:p w14:paraId="62B2213B" w14:textId="36B41977" w:rsidR="00250D9D" w:rsidRDefault="00EA53DF" w:rsidP="007A1702">
      <w:pPr>
        <w:jc w:val="center"/>
        <w:rPr>
          <w:sz w:val="28"/>
          <w:szCs w:val="28"/>
        </w:rPr>
      </w:pPr>
      <w:r w:rsidRPr="00EA53DF">
        <w:rPr>
          <w:noProof/>
          <w:sz w:val="28"/>
          <w:szCs w:val="28"/>
        </w:rPr>
        <w:drawing>
          <wp:inline distT="0" distB="0" distL="0" distR="0" wp14:anchorId="3641CDA9" wp14:editId="389A51F4">
            <wp:extent cx="5067300" cy="2693898"/>
            <wp:effectExtent l="171450" t="171450" r="381000" b="37338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080322" cy="2700821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E1ADD84" w14:textId="37D8E97C" w:rsidR="00EA53DF" w:rsidRDefault="00EA53DF">
      <w:pPr>
        <w:rPr>
          <w:sz w:val="28"/>
          <w:szCs w:val="28"/>
        </w:rPr>
      </w:pPr>
      <w:r>
        <w:rPr>
          <w:sz w:val="28"/>
          <w:szCs w:val="28"/>
        </w:rPr>
        <w:t xml:space="preserve">One of the environment variables you will see used in PowerShell often is </w:t>
      </w:r>
      <w:r w:rsidR="000B1740" w:rsidRPr="00787EBD">
        <w:rPr>
          <w:b/>
          <w:bCs/>
          <w:sz w:val="28"/>
          <w:szCs w:val="28"/>
        </w:rPr>
        <w:t>TEMP</w:t>
      </w:r>
      <w:r w:rsidR="00A3022D">
        <w:rPr>
          <w:sz w:val="28"/>
          <w:szCs w:val="28"/>
        </w:rPr>
        <w:t>, which is the path to the temporary directory</w:t>
      </w:r>
      <w:r w:rsidR="000B1740">
        <w:rPr>
          <w:sz w:val="28"/>
          <w:szCs w:val="28"/>
        </w:rPr>
        <w:t>.</w:t>
      </w:r>
    </w:p>
    <w:p w14:paraId="3DD4053E" w14:textId="77777777" w:rsidR="00924D08" w:rsidRDefault="00924D08">
      <w:pPr>
        <w:rPr>
          <w:sz w:val="28"/>
          <w:szCs w:val="28"/>
        </w:rPr>
      </w:pPr>
    </w:p>
    <w:p w14:paraId="09F73ED7" w14:textId="47E8F990" w:rsidR="00924D08" w:rsidRDefault="00924D08">
      <w:pPr>
        <w:rPr>
          <w:sz w:val="28"/>
          <w:szCs w:val="28"/>
        </w:rPr>
      </w:pPr>
      <w:r>
        <w:rPr>
          <w:sz w:val="28"/>
          <w:szCs w:val="28"/>
        </w:rPr>
        <w:t>The</w:t>
      </w:r>
      <w:r w:rsidR="00A507FF">
        <w:rPr>
          <w:sz w:val="28"/>
          <w:szCs w:val="28"/>
        </w:rPr>
        <w:t xml:space="preserve"> </w:t>
      </w:r>
      <w:r w:rsidR="00B87F4D" w:rsidRPr="00A3022D">
        <w:rPr>
          <w:b/>
          <w:bCs/>
          <w:sz w:val="28"/>
          <w:szCs w:val="28"/>
        </w:rPr>
        <w:t>env</w:t>
      </w:r>
      <w:r w:rsidR="00B87F4D">
        <w:rPr>
          <w:sz w:val="28"/>
          <w:szCs w:val="28"/>
        </w:rPr>
        <w:t xml:space="preserve"> drive is implemented is such a way that you can refer t</w:t>
      </w:r>
      <w:r w:rsidR="00124ED9">
        <w:rPr>
          <w:sz w:val="28"/>
          <w:szCs w:val="28"/>
        </w:rPr>
        <w:t>o it using the following short hand. This makes it very convenient to use.</w:t>
      </w:r>
    </w:p>
    <w:p w14:paraId="1DC872A3" w14:textId="62EC70FD" w:rsidR="00124ED9" w:rsidRDefault="001734C6" w:rsidP="001734C6">
      <w:pPr>
        <w:jc w:val="center"/>
        <w:rPr>
          <w:sz w:val="28"/>
          <w:szCs w:val="28"/>
        </w:rPr>
      </w:pPr>
      <w:r w:rsidRPr="001734C6">
        <w:rPr>
          <w:noProof/>
          <w:sz w:val="28"/>
          <w:szCs w:val="28"/>
        </w:rPr>
        <w:lastRenderedPageBreak/>
        <w:drawing>
          <wp:inline distT="0" distB="0" distL="0" distR="0" wp14:anchorId="23B78848" wp14:editId="16D2E9BD">
            <wp:extent cx="3947502" cy="1402202"/>
            <wp:effectExtent l="152400" t="152400" r="358140" b="369570"/>
            <wp:docPr id="27" name="Picture 27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Text&#10;&#10;Description automatically generated with medium confidence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947502" cy="14022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12C79DD" w14:textId="4B1AC17A" w:rsidR="001734C6" w:rsidRDefault="002C2035" w:rsidP="002C2035">
      <w:pPr>
        <w:pStyle w:val="Heading1"/>
      </w:pPr>
      <w:r>
        <w:t>PowerShell Profile</w:t>
      </w:r>
    </w:p>
    <w:p w14:paraId="0290E52D" w14:textId="3B044986" w:rsidR="002C2035" w:rsidRDefault="00237F56">
      <w:p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Pr="001E5D2B">
        <w:rPr>
          <w:b/>
          <w:bCs/>
          <w:sz w:val="28"/>
          <w:szCs w:val="28"/>
        </w:rPr>
        <w:t>profile</w:t>
      </w:r>
      <w:r>
        <w:rPr>
          <w:sz w:val="28"/>
          <w:szCs w:val="28"/>
        </w:rPr>
        <w:t xml:space="preserve"> </w:t>
      </w:r>
      <w:r w:rsidR="001E5D2B">
        <w:rPr>
          <w:sz w:val="28"/>
          <w:szCs w:val="28"/>
        </w:rPr>
        <w:t>variable contains</w:t>
      </w:r>
      <w:r>
        <w:rPr>
          <w:sz w:val="28"/>
          <w:szCs w:val="28"/>
        </w:rPr>
        <w:t xml:space="preserve"> </w:t>
      </w:r>
      <w:r w:rsidR="00735908">
        <w:rPr>
          <w:sz w:val="28"/>
          <w:szCs w:val="28"/>
        </w:rPr>
        <w:t xml:space="preserve">the </w:t>
      </w:r>
      <w:r>
        <w:rPr>
          <w:sz w:val="28"/>
          <w:szCs w:val="28"/>
        </w:rPr>
        <w:t>path to a PowerShell script to be run every time a new PowerShell command shell is started. By default,</w:t>
      </w:r>
      <w:r w:rsidR="00B279FF">
        <w:rPr>
          <w:sz w:val="28"/>
          <w:szCs w:val="28"/>
        </w:rPr>
        <w:t xml:space="preserve"> the profile file does not exist, therefore nothing extra is executed when PowerShell starts. However, </w:t>
      </w:r>
      <w:r w:rsidR="006F75CA">
        <w:rPr>
          <w:sz w:val="28"/>
          <w:szCs w:val="28"/>
        </w:rPr>
        <w:t>you can create this file and add things to it, such as you</w:t>
      </w:r>
      <w:r w:rsidR="00735908">
        <w:rPr>
          <w:sz w:val="28"/>
          <w:szCs w:val="28"/>
        </w:rPr>
        <w:t>r</w:t>
      </w:r>
      <w:r w:rsidR="006F75CA">
        <w:rPr>
          <w:sz w:val="28"/>
          <w:szCs w:val="28"/>
        </w:rPr>
        <w:t xml:space="preserve"> custom aliases that you want to always be avail</w:t>
      </w:r>
      <w:r w:rsidR="006B2654">
        <w:rPr>
          <w:sz w:val="28"/>
          <w:szCs w:val="28"/>
        </w:rPr>
        <w:t>a</w:t>
      </w:r>
      <w:r w:rsidR="006F75CA">
        <w:rPr>
          <w:sz w:val="28"/>
          <w:szCs w:val="28"/>
        </w:rPr>
        <w:t>b</w:t>
      </w:r>
      <w:r w:rsidR="006B2654">
        <w:rPr>
          <w:sz w:val="28"/>
          <w:szCs w:val="28"/>
        </w:rPr>
        <w:t>l</w:t>
      </w:r>
      <w:r w:rsidR="006F75CA">
        <w:rPr>
          <w:sz w:val="28"/>
          <w:szCs w:val="28"/>
        </w:rPr>
        <w:t>e.</w:t>
      </w:r>
    </w:p>
    <w:p w14:paraId="2B5831FD" w14:textId="1B0EFF77" w:rsidR="006B2654" w:rsidRDefault="00913D7D">
      <w:pPr>
        <w:rPr>
          <w:sz w:val="28"/>
          <w:szCs w:val="28"/>
        </w:rPr>
      </w:pPr>
      <w:r>
        <w:rPr>
          <w:sz w:val="28"/>
          <w:szCs w:val="28"/>
        </w:rPr>
        <w:t>In the example below</w:t>
      </w:r>
      <w:r w:rsidR="00BA595A">
        <w:rPr>
          <w:sz w:val="28"/>
          <w:szCs w:val="28"/>
        </w:rPr>
        <w:t>,</w:t>
      </w:r>
      <w:r>
        <w:rPr>
          <w:sz w:val="28"/>
          <w:szCs w:val="28"/>
        </w:rPr>
        <w:t xml:space="preserve"> we create a simple PowerShell profile to add our Get-Date</w:t>
      </w:r>
      <w:r w:rsidR="006B2654">
        <w:rPr>
          <w:sz w:val="28"/>
          <w:szCs w:val="28"/>
        </w:rPr>
        <w:t xml:space="preserve"> alias</w:t>
      </w:r>
      <w:r w:rsidR="00FD41F5">
        <w:rPr>
          <w:sz w:val="28"/>
          <w:szCs w:val="28"/>
        </w:rPr>
        <w:t>,</w:t>
      </w:r>
      <w:r w:rsidR="006B2654">
        <w:rPr>
          <w:sz w:val="28"/>
          <w:szCs w:val="28"/>
        </w:rPr>
        <w:t xml:space="preserve"> and then use it to print the date on the screen in any future PowerShell sessions that we start.</w:t>
      </w:r>
    </w:p>
    <w:p w14:paraId="65718008" w14:textId="7DF2585C" w:rsidR="006B2654" w:rsidRDefault="00BE7749" w:rsidP="007A1702">
      <w:pPr>
        <w:jc w:val="center"/>
        <w:rPr>
          <w:sz w:val="28"/>
          <w:szCs w:val="28"/>
        </w:rPr>
      </w:pPr>
      <w:r w:rsidRPr="00BE7749">
        <w:rPr>
          <w:noProof/>
          <w:sz w:val="28"/>
          <w:szCs w:val="28"/>
        </w:rPr>
        <w:drawing>
          <wp:inline distT="0" distB="0" distL="0" distR="0" wp14:anchorId="5534BDF4" wp14:editId="679AD3AF">
            <wp:extent cx="5098222" cy="1684166"/>
            <wp:effectExtent l="171450" t="171450" r="369570" b="373380"/>
            <wp:docPr id="28" name="Picture 28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Graphical user interface, application, Word&#10;&#10;Description automatically generated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098222" cy="1684166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9D39673" w14:textId="17F35466" w:rsidR="00BE7749" w:rsidRDefault="00FA6291">
      <w:pPr>
        <w:rPr>
          <w:sz w:val="28"/>
          <w:szCs w:val="28"/>
        </w:rPr>
      </w:pPr>
      <w:r>
        <w:rPr>
          <w:sz w:val="28"/>
          <w:szCs w:val="28"/>
        </w:rPr>
        <w:t>Save your new profile in notepad and then start a new PowerShell session to see the effect.</w:t>
      </w:r>
    </w:p>
    <w:p w14:paraId="0F43E38A" w14:textId="19F25E38" w:rsidR="00851748" w:rsidRDefault="00851748" w:rsidP="007A1702">
      <w:pPr>
        <w:jc w:val="center"/>
        <w:rPr>
          <w:sz w:val="28"/>
          <w:szCs w:val="28"/>
        </w:rPr>
      </w:pPr>
      <w:r w:rsidRPr="00851748">
        <w:rPr>
          <w:noProof/>
          <w:sz w:val="28"/>
          <w:szCs w:val="28"/>
        </w:rPr>
        <w:lastRenderedPageBreak/>
        <w:drawing>
          <wp:inline distT="0" distB="0" distL="0" distR="0" wp14:anchorId="02154252" wp14:editId="728B705D">
            <wp:extent cx="5943600" cy="1518285"/>
            <wp:effectExtent l="171450" t="171450" r="381000" b="386715"/>
            <wp:docPr id="29" name="Picture 2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Graphical user interface&#10;&#10;Description automatically generated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18285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97AA356" w14:textId="69EA8100" w:rsidR="00F37171" w:rsidRDefault="00F37171">
      <w:pPr>
        <w:rPr>
          <w:sz w:val="28"/>
          <w:szCs w:val="28"/>
        </w:rPr>
      </w:pPr>
      <w:r>
        <w:rPr>
          <w:sz w:val="28"/>
          <w:szCs w:val="28"/>
        </w:rPr>
        <w:t>Now that you</w:t>
      </w:r>
      <w:r w:rsidR="0098659B">
        <w:rPr>
          <w:sz w:val="28"/>
          <w:szCs w:val="28"/>
        </w:rPr>
        <w:t xml:space="preserve">’ve run several commands, experiment with the history feature by using the arrow keys to go back through your previously executed commands. Use </w:t>
      </w:r>
      <w:r w:rsidR="0098659B" w:rsidRPr="00D50E7C">
        <w:rPr>
          <w:b/>
          <w:bCs/>
          <w:sz w:val="28"/>
          <w:szCs w:val="28"/>
        </w:rPr>
        <w:t>ctrl + R</w:t>
      </w:r>
      <w:r w:rsidR="0098659B">
        <w:rPr>
          <w:sz w:val="28"/>
          <w:szCs w:val="28"/>
        </w:rPr>
        <w:t xml:space="preserve"> and start typing part of a command you ran previously to find it in your history.</w:t>
      </w:r>
      <w:r w:rsidR="00D50E7C">
        <w:rPr>
          <w:sz w:val="28"/>
          <w:szCs w:val="28"/>
        </w:rPr>
        <w:t xml:space="preserve"> Press </w:t>
      </w:r>
      <w:r w:rsidR="00D50E7C" w:rsidRPr="00D50E7C">
        <w:rPr>
          <w:b/>
          <w:bCs/>
          <w:sz w:val="28"/>
          <w:szCs w:val="28"/>
        </w:rPr>
        <w:t>ctrl + R</w:t>
      </w:r>
      <w:r w:rsidR="00D50E7C">
        <w:rPr>
          <w:sz w:val="28"/>
          <w:szCs w:val="28"/>
        </w:rPr>
        <w:t xml:space="preserve"> again if the wrong version of the command you are looking for is matched.</w:t>
      </w:r>
    </w:p>
    <w:p w14:paraId="58F0B165" w14:textId="1017EA31" w:rsidR="00F20DF2" w:rsidRDefault="00F20DF2" w:rsidP="00F20DF2">
      <w:pPr>
        <w:pStyle w:val="Heading1"/>
      </w:pPr>
      <w:r>
        <w:t>Execution Policy</w:t>
      </w:r>
    </w:p>
    <w:p w14:paraId="57AF46AE" w14:textId="77777777" w:rsidR="0043066C" w:rsidRDefault="0043066C">
      <w:pPr>
        <w:rPr>
          <w:sz w:val="28"/>
          <w:szCs w:val="28"/>
        </w:rPr>
      </w:pPr>
    </w:p>
    <w:p w14:paraId="013036F5" w14:textId="665B9B7D" w:rsidR="00FA2033" w:rsidRDefault="00FA2033">
      <w:pPr>
        <w:rPr>
          <w:sz w:val="28"/>
          <w:szCs w:val="28"/>
        </w:rPr>
      </w:pPr>
      <w:r>
        <w:rPr>
          <w:sz w:val="28"/>
          <w:szCs w:val="28"/>
        </w:rPr>
        <w:t>Power</w:t>
      </w:r>
      <w:r w:rsidR="004C7016">
        <w:rPr>
          <w:sz w:val="28"/>
          <w:szCs w:val="28"/>
        </w:rPr>
        <w:t>Shell utilizes an Execution Policy to help users</w:t>
      </w:r>
      <w:r w:rsidR="002A6E91">
        <w:rPr>
          <w:sz w:val="28"/>
          <w:szCs w:val="28"/>
        </w:rPr>
        <w:t xml:space="preserve"> avoid unintentionally running a script.</w:t>
      </w:r>
      <w:r w:rsidR="00B00022">
        <w:rPr>
          <w:sz w:val="28"/>
          <w:szCs w:val="28"/>
        </w:rPr>
        <w:t xml:space="preserve"> The four policies are as follows:</w:t>
      </w:r>
    </w:p>
    <w:p w14:paraId="4A6DD865" w14:textId="77777777" w:rsidR="00B00022" w:rsidRDefault="00B00022">
      <w:pPr>
        <w:rPr>
          <w:sz w:val="28"/>
          <w:szCs w:val="28"/>
        </w:rPr>
      </w:pPr>
    </w:p>
    <w:p w14:paraId="10E24750" w14:textId="77777777" w:rsidR="00BC56ED" w:rsidRDefault="00BC56ED">
      <w:pPr>
        <w:rPr>
          <w:sz w:val="28"/>
          <w:szCs w:val="28"/>
        </w:rPr>
        <w:sectPr w:rsidR="00BC56ED">
          <w:headerReference w:type="even" r:id="rId33"/>
          <w:headerReference w:type="default" r:id="rId34"/>
          <w:footerReference w:type="even" r:id="rId35"/>
          <w:footerReference w:type="default" r:id="rId36"/>
          <w:headerReference w:type="first" r:id="rId37"/>
          <w:footerReference w:type="first" r:id="rId38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4DBAA7F2" w14:textId="6E0EFF78" w:rsidR="00B00022" w:rsidRPr="00BC56ED" w:rsidRDefault="00B00022" w:rsidP="00BC56ED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BC56ED">
        <w:rPr>
          <w:sz w:val="28"/>
          <w:szCs w:val="28"/>
        </w:rPr>
        <w:t>Bypass</w:t>
      </w:r>
    </w:p>
    <w:p w14:paraId="4A2B1BB4" w14:textId="768FDAFA" w:rsidR="00B00022" w:rsidRPr="00BC56ED" w:rsidRDefault="00B00022" w:rsidP="00BC56ED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BC56ED">
        <w:rPr>
          <w:sz w:val="28"/>
          <w:szCs w:val="28"/>
        </w:rPr>
        <w:t>Restricted</w:t>
      </w:r>
    </w:p>
    <w:p w14:paraId="733D3547" w14:textId="1AA1DA1B" w:rsidR="006B4F8D" w:rsidRPr="00BC56ED" w:rsidRDefault="006B4F8D" w:rsidP="00BC56ED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BC56ED">
        <w:rPr>
          <w:sz w:val="28"/>
          <w:szCs w:val="28"/>
        </w:rPr>
        <w:t>Unrestricted</w:t>
      </w:r>
    </w:p>
    <w:p w14:paraId="7B3C7BCA" w14:textId="4C5460CF" w:rsidR="006B4F8D" w:rsidRPr="00BC56ED" w:rsidRDefault="006B4F8D" w:rsidP="00BC56ED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BC56ED">
        <w:rPr>
          <w:sz w:val="28"/>
          <w:szCs w:val="28"/>
        </w:rPr>
        <w:t>RemoteSigned</w:t>
      </w:r>
    </w:p>
    <w:p w14:paraId="56A7CF43" w14:textId="73817354" w:rsidR="006B4F8D" w:rsidRPr="00BC56ED" w:rsidRDefault="006B4F8D" w:rsidP="00BC56ED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BC56ED">
        <w:rPr>
          <w:sz w:val="28"/>
          <w:szCs w:val="28"/>
        </w:rPr>
        <w:t>AllSigned</w:t>
      </w:r>
    </w:p>
    <w:p w14:paraId="4F508CDE" w14:textId="224C2DA0" w:rsidR="006B4F8D" w:rsidRPr="00BC56ED" w:rsidRDefault="006B4F8D" w:rsidP="00BC56ED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BC56ED">
        <w:rPr>
          <w:sz w:val="28"/>
          <w:szCs w:val="28"/>
        </w:rPr>
        <w:t>Default</w:t>
      </w:r>
    </w:p>
    <w:p w14:paraId="7E431A57" w14:textId="4BB9D136" w:rsidR="007059BD" w:rsidRPr="00BC56ED" w:rsidRDefault="007059BD" w:rsidP="00BC56ED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BC56ED">
        <w:rPr>
          <w:sz w:val="28"/>
          <w:szCs w:val="28"/>
        </w:rPr>
        <w:t>Undefined</w:t>
      </w:r>
    </w:p>
    <w:p w14:paraId="53D68CD9" w14:textId="77777777" w:rsidR="00BC56ED" w:rsidRDefault="00BC56ED">
      <w:pPr>
        <w:rPr>
          <w:sz w:val="28"/>
          <w:szCs w:val="28"/>
        </w:rPr>
        <w:sectPr w:rsidR="00BC56ED" w:rsidSect="00BC56ED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</w:p>
    <w:p w14:paraId="220AF0A9" w14:textId="77777777" w:rsidR="007059BD" w:rsidRDefault="007059BD">
      <w:pPr>
        <w:rPr>
          <w:sz w:val="28"/>
          <w:szCs w:val="28"/>
        </w:rPr>
      </w:pPr>
    </w:p>
    <w:p w14:paraId="7B389437" w14:textId="123EF75E" w:rsidR="007059BD" w:rsidRDefault="001A7767">
      <w:pPr>
        <w:rPr>
          <w:sz w:val="28"/>
          <w:szCs w:val="28"/>
        </w:rPr>
      </w:pPr>
      <w:r>
        <w:rPr>
          <w:sz w:val="28"/>
          <w:szCs w:val="28"/>
        </w:rPr>
        <w:t xml:space="preserve">The default </w:t>
      </w:r>
      <w:r w:rsidR="007D421F">
        <w:rPr>
          <w:sz w:val="28"/>
          <w:szCs w:val="28"/>
        </w:rPr>
        <w:t xml:space="preserve">execution </w:t>
      </w:r>
      <w:r>
        <w:rPr>
          <w:sz w:val="28"/>
          <w:szCs w:val="28"/>
        </w:rPr>
        <w:t>policy for Windows 10</w:t>
      </w:r>
      <w:r w:rsidR="00DC493F">
        <w:rPr>
          <w:sz w:val="28"/>
          <w:szCs w:val="28"/>
        </w:rPr>
        <w:t xml:space="preserve"> clients is </w:t>
      </w:r>
      <w:r w:rsidR="00DC493F" w:rsidRPr="00464279">
        <w:rPr>
          <w:b/>
          <w:bCs/>
          <w:sz w:val="28"/>
          <w:szCs w:val="28"/>
        </w:rPr>
        <w:t>Restricted</w:t>
      </w:r>
      <w:r w:rsidR="00DC493F">
        <w:rPr>
          <w:sz w:val="28"/>
          <w:szCs w:val="28"/>
        </w:rPr>
        <w:t xml:space="preserve"> but for some reason</w:t>
      </w:r>
      <w:r w:rsidR="008D1E0A">
        <w:rPr>
          <w:sz w:val="28"/>
          <w:szCs w:val="28"/>
        </w:rPr>
        <w:t xml:space="preserve"> the Microsoft</w:t>
      </w:r>
      <w:r w:rsidR="00DC493F">
        <w:rPr>
          <w:sz w:val="28"/>
          <w:szCs w:val="28"/>
        </w:rPr>
        <w:t xml:space="preserve"> </w:t>
      </w:r>
      <w:r w:rsidR="00464279">
        <w:rPr>
          <w:sz w:val="28"/>
          <w:szCs w:val="28"/>
        </w:rPr>
        <w:t xml:space="preserve">test VMs for our labs has it set to </w:t>
      </w:r>
      <w:r w:rsidR="00464279" w:rsidRPr="00464279">
        <w:rPr>
          <w:b/>
          <w:bCs/>
          <w:sz w:val="28"/>
          <w:szCs w:val="28"/>
        </w:rPr>
        <w:t>RemoteSigned</w:t>
      </w:r>
      <w:r w:rsidR="00464279">
        <w:rPr>
          <w:sz w:val="28"/>
          <w:szCs w:val="28"/>
        </w:rPr>
        <w:t>.</w:t>
      </w:r>
    </w:p>
    <w:p w14:paraId="39874991" w14:textId="77777777" w:rsidR="0043066C" w:rsidRDefault="0043066C">
      <w:pPr>
        <w:rPr>
          <w:sz w:val="28"/>
          <w:szCs w:val="28"/>
        </w:rPr>
      </w:pPr>
    </w:p>
    <w:p w14:paraId="58606CC0" w14:textId="22D46BA2" w:rsidR="006A48DA" w:rsidRDefault="006A48DA">
      <w:pPr>
        <w:rPr>
          <w:sz w:val="28"/>
          <w:szCs w:val="28"/>
        </w:rPr>
      </w:pPr>
      <w:r>
        <w:rPr>
          <w:sz w:val="28"/>
          <w:szCs w:val="28"/>
        </w:rPr>
        <w:t xml:space="preserve">Use the </w:t>
      </w:r>
      <w:r w:rsidRPr="00C842A5">
        <w:rPr>
          <w:b/>
          <w:bCs/>
          <w:sz w:val="28"/>
          <w:szCs w:val="28"/>
        </w:rPr>
        <w:t>Get-</w:t>
      </w:r>
      <w:proofErr w:type="spellStart"/>
      <w:r w:rsidRPr="00C842A5">
        <w:rPr>
          <w:b/>
          <w:bCs/>
          <w:sz w:val="28"/>
          <w:szCs w:val="28"/>
        </w:rPr>
        <w:t>ExecutionPolicy</w:t>
      </w:r>
      <w:proofErr w:type="spellEnd"/>
      <w:r w:rsidRPr="00C842A5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command to </w:t>
      </w:r>
      <w:r w:rsidR="00C842A5">
        <w:rPr>
          <w:sz w:val="28"/>
          <w:szCs w:val="28"/>
        </w:rPr>
        <w:t>list the current policy settings.</w:t>
      </w:r>
    </w:p>
    <w:p w14:paraId="582A0C0B" w14:textId="318BA6B2" w:rsidR="00A32DC8" w:rsidRDefault="00102276">
      <w:pPr>
        <w:rPr>
          <w:sz w:val="28"/>
          <w:szCs w:val="28"/>
        </w:rPr>
      </w:pPr>
      <w:r w:rsidRPr="00102276">
        <w:rPr>
          <w:noProof/>
          <w:sz w:val="28"/>
          <w:szCs w:val="28"/>
        </w:rPr>
        <w:lastRenderedPageBreak/>
        <w:drawing>
          <wp:inline distT="0" distB="0" distL="0" distR="0" wp14:anchorId="5586B7A8" wp14:editId="09B17548">
            <wp:extent cx="5164187" cy="2500630"/>
            <wp:effectExtent l="171450" t="171450" r="379730" b="375920"/>
            <wp:docPr id="6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5FDA2B52-D3B1-CAEF-7F4B-C2E26B35EAB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>
                      <a:extLst>
                        <a:ext uri="{FF2B5EF4-FFF2-40B4-BE49-F238E27FC236}">
                          <a16:creationId xmlns:a16="http://schemas.microsoft.com/office/drawing/2014/main" id="{5FDA2B52-D3B1-CAEF-7F4B-C2E26B35EAB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" r="1433"/>
                    <a:stretch/>
                  </pic:blipFill>
                  <pic:spPr bwMode="auto">
                    <a:xfrm>
                      <a:off x="0" y="0"/>
                      <a:ext cx="5164941" cy="250099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E4F2FD" w14:textId="7E44AB2B" w:rsidR="00A32DC8" w:rsidRDefault="00451CAA">
      <w:pPr>
        <w:rPr>
          <w:sz w:val="28"/>
          <w:szCs w:val="28"/>
        </w:rPr>
      </w:pPr>
      <w:r>
        <w:rPr>
          <w:sz w:val="28"/>
          <w:szCs w:val="28"/>
        </w:rPr>
        <w:t xml:space="preserve">Try running the </w:t>
      </w:r>
      <w:proofErr w:type="spellStart"/>
      <w:r w:rsidRPr="00AB0ACC">
        <w:rPr>
          <w:b/>
          <w:bCs/>
          <w:sz w:val="28"/>
          <w:szCs w:val="28"/>
        </w:rPr>
        <w:t>BasicScript</w:t>
      </w:r>
      <w:proofErr w:type="spellEnd"/>
      <w:r>
        <w:rPr>
          <w:sz w:val="28"/>
          <w:szCs w:val="28"/>
        </w:rPr>
        <w:t xml:space="preserve"> from the class samples directory. Then set the execution policy</w:t>
      </w:r>
      <w:r w:rsidR="008B00D1">
        <w:rPr>
          <w:sz w:val="28"/>
          <w:szCs w:val="28"/>
        </w:rPr>
        <w:t xml:space="preserve"> to block script execution. Finally, use the Bypass flag to subvert this prot</w:t>
      </w:r>
      <w:r w:rsidR="0074145A">
        <w:rPr>
          <w:sz w:val="28"/>
          <w:szCs w:val="28"/>
        </w:rPr>
        <w:t>ection mechanism on the fly.</w:t>
      </w:r>
    </w:p>
    <w:p w14:paraId="3D6B5493" w14:textId="77777777" w:rsidR="0074145A" w:rsidRDefault="0074145A">
      <w:pPr>
        <w:rPr>
          <w:sz w:val="28"/>
          <w:szCs w:val="28"/>
        </w:rPr>
      </w:pPr>
    </w:p>
    <w:p w14:paraId="460671FB" w14:textId="6FC18978" w:rsidR="0074145A" w:rsidRDefault="00CD1CF1">
      <w:pPr>
        <w:rPr>
          <w:sz w:val="28"/>
          <w:szCs w:val="28"/>
        </w:rPr>
      </w:pPr>
      <w:r w:rsidRPr="00CD1CF1">
        <w:rPr>
          <w:noProof/>
          <w:sz w:val="28"/>
          <w:szCs w:val="28"/>
        </w:rPr>
        <w:drawing>
          <wp:inline distT="0" distB="0" distL="0" distR="0" wp14:anchorId="6EC3B82D" wp14:editId="01160C5D">
            <wp:extent cx="5943600" cy="1360805"/>
            <wp:effectExtent l="171450" t="171450" r="361950" b="372745"/>
            <wp:docPr id="8" name="Picture 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&#10;&#10;Description automatically generated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6080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E09EE7C" w14:textId="0BD4F674" w:rsidR="00451CAA" w:rsidRDefault="00D55F48">
      <w:pPr>
        <w:rPr>
          <w:sz w:val="28"/>
          <w:szCs w:val="28"/>
        </w:rPr>
      </w:pPr>
      <w:r w:rsidRPr="00D55F48">
        <w:rPr>
          <w:noProof/>
          <w:sz w:val="28"/>
          <w:szCs w:val="28"/>
        </w:rPr>
        <w:drawing>
          <wp:inline distT="0" distB="0" distL="0" distR="0" wp14:anchorId="03FF799D" wp14:editId="10940F3D">
            <wp:extent cx="5943600" cy="762635"/>
            <wp:effectExtent l="171450" t="171450" r="361950" b="380365"/>
            <wp:docPr id="10" name="Picture 10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application&#10;&#10;Description automatically generated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63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D2D2A5C" w14:textId="1A8493E7" w:rsidR="00D50E7C" w:rsidRDefault="003D0EF1">
      <w:pPr>
        <w:rPr>
          <w:sz w:val="28"/>
          <w:szCs w:val="28"/>
        </w:rPr>
      </w:pPr>
      <w:r>
        <w:rPr>
          <w:sz w:val="28"/>
          <w:szCs w:val="28"/>
        </w:rPr>
        <w:t xml:space="preserve">In our lab environment, we don’t need to fight with the execution policy setting but here is the link to </w:t>
      </w:r>
      <w:hyperlink r:id="rId42" w:history="1">
        <w:r w:rsidRPr="00460569">
          <w:rPr>
            <w:rStyle w:val="Hyperlink"/>
            <w:sz w:val="28"/>
            <w:szCs w:val="28"/>
          </w:rPr>
          <w:t xml:space="preserve">15 ways to bypass </w:t>
        </w:r>
        <w:r w:rsidR="00460569" w:rsidRPr="00460569">
          <w:rPr>
            <w:rStyle w:val="Hyperlink"/>
            <w:sz w:val="28"/>
            <w:szCs w:val="28"/>
          </w:rPr>
          <w:t xml:space="preserve">PowerShell </w:t>
        </w:r>
        <w:r w:rsidRPr="00460569">
          <w:rPr>
            <w:rStyle w:val="Hyperlink"/>
            <w:sz w:val="28"/>
            <w:szCs w:val="28"/>
          </w:rPr>
          <w:t>execution policy</w:t>
        </w:r>
      </w:hyperlink>
      <w:r>
        <w:rPr>
          <w:sz w:val="28"/>
          <w:szCs w:val="28"/>
        </w:rPr>
        <w:t xml:space="preserve"> if you find yourself in need of that in the future.</w:t>
      </w:r>
      <w:r w:rsidR="00281826">
        <w:rPr>
          <w:sz w:val="28"/>
          <w:szCs w:val="28"/>
        </w:rPr>
        <w:t xml:space="preserve"> Remember that</w:t>
      </w:r>
      <w:r w:rsidR="00DB2EA0">
        <w:rPr>
          <w:sz w:val="28"/>
          <w:szCs w:val="28"/>
        </w:rPr>
        <w:t xml:space="preserve"> the </w:t>
      </w:r>
      <w:r w:rsidR="00DB2EA0">
        <w:rPr>
          <w:sz w:val="28"/>
          <w:szCs w:val="28"/>
        </w:rPr>
        <w:lastRenderedPageBreak/>
        <w:t>execution policy should not be relied upon for blocking purposeful execution of malicious code.</w:t>
      </w:r>
    </w:p>
    <w:p w14:paraId="1C35B108" w14:textId="77777777" w:rsidR="00F37171" w:rsidRDefault="00F37171">
      <w:pPr>
        <w:rPr>
          <w:sz w:val="28"/>
          <w:szCs w:val="28"/>
        </w:rPr>
      </w:pPr>
    </w:p>
    <w:p w14:paraId="144E9B25" w14:textId="0A5C8E8F" w:rsidR="00DB4AE0" w:rsidRDefault="00DB4AE0">
      <w:pPr>
        <w:rPr>
          <w:sz w:val="28"/>
          <w:szCs w:val="28"/>
        </w:rPr>
      </w:pPr>
      <w:r>
        <w:rPr>
          <w:sz w:val="28"/>
          <w:szCs w:val="28"/>
        </w:rPr>
        <w:t>This completes the</w:t>
      </w:r>
      <w:r w:rsidR="0019421F">
        <w:rPr>
          <w:sz w:val="28"/>
          <w:szCs w:val="28"/>
        </w:rPr>
        <w:t xml:space="preserve"> PowerShell exploration lab. </w:t>
      </w:r>
      <w:r w:rsidR="00270A9F">
        <w:rPr>
          <w:sz w:val="28"/>
          <w:szCs w:val="28"/>
        </w:rPr>
        <w:t>Hopefully you learned something new and are ready to learn some more about PowerShell in the coming lectures and labs.</w:t>
      </w:r>
    </w:p>
    <w:sectPr w:rsidR="00DB4AE0" w:rsidSect="00BC56ED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70A3D" w14:textId="77777777" w:rsidR="0046227B" w:rsidRDefault="0046227B">
      <w:pPr>
        <w:spacing w:line="240" w:lineRule="auto"/>
      </w:pPr>
      <w:r>
        <w:separator/>
      </w:r>
    </w:p>
  </w:endnote>
  <w:endnote w:type="continuationSeparator" w:id="0">
    <w:p w14:paraId="1771935B" w14:textId="77777777" w:rsidR="0046227B" w:rsidRDefault="0046227B">
      <w:pPr>
        <w:spacing w:line="240" w:lineRule="auto"/>
      </w:pPr>
      <w:r>
        <w:continuationSeparator/>
      </w:r>
    </w:p>
  </w:endnote>
  <w:endnote w:type="continuationNotice" w:id="1">
    <w:p w14:paraId="4D6048F7" w14:textId="77777777" w:rsidR="0046227B" w:rsidRDefault="0046227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EF15E" w14:textId="77777777" w:rsidR="00122934" w:rsidRDefault="001229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D" w14:textId="4B77FD4D" w:rsidR="00140AB1" w:rsidRDefault="009F379C">
    <w:pPr>
      <w:jc w:val="right"/>
    </w:pPr>
    <w:r>
      <w:t>© 202</w:t>
    </w:r>
    <w:r w:rsidR="00122934">
      <w:t>2</w:t>
    </w:r>
    <w:r>
      <w:t xml:space="preserve"> DC8 LLC</w:t>
    </w:r>
    <w:r>
      <w:rPr>
        <w:sz w:val="24"/>
        <w:szCs w:val="24"/>
      </w:rPr>
      <w:tab/>
      <w:t xml:space="preserve">Page </w:t>
    </w: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311F32">
      <w:rPr>
        <w:noProof/>
        <w:sz w:val="24"/>
        <w:szCs w:val="24"/>
      </w:rPr>
      <w:t>1</w:t>
    </w:r>
    <w:r>
      <w:rPr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0D8E4" w14:textId="77777777" w:rsidR="00122934" w:rsidRDefault="001229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19D8F" w14:textId="77777777" w:rsidR="0046227B" w:rsidRDefault="0046227B">
      <w:pPr>
        <w:spacing w:line="240" w:lineRule="auto"/>
      </w:pPr>
      <w:r>
        <w:separator/>
      </w:r>
    </w:p>
  </w:footnote>
  <w:footnote w:type="continuationSeparator" w:id="0">
    <w:p w14:paraId="12F1ACB1" w14:textId="77777777" w:rsidR="0046227B" w:rsidRDefault="0046227B">
      <w:pPr>
        <w:spacing w:line="240" w:lineRule="auto"/>
      </w:pPr>
      <w:r>
        <w:continuationSeparator/>
      </w:r>
    </w:p>
  </w:footnote>
  <w:footnote w:type="continuationNotice" w:id="1">
    <w:p w14:paraId="6C09748A" w14:textId="77777777" w:rsidR="0046227B" w:rsidRDefault="0046227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31816" w14:textId="77777777" w:rsidR="00122934" w:rsidRDefault="001229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71DCA" w14:textId="77777777" w:rsidR="00122934" w:rsidRDefault="001229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01A85" w14:textId="77777777" w:rsidR="00122934" w:rsidRDefault="001229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3" type="#_x0000_t75" style="width:203.4pt;height:283.2pt;visibility:visible;mso-wrap-style:square" o:bullet="t">
        <v:imagedata r:id="rId1" o:title=""/>
      </v:shape>
    </w:pict>
  </w:numPicBullet>
  <w:abstractNum w:abstractNumId="0" w15:restartNumberingAfterBreak="0">
    <w:nsid w:val="16A728A7"/>
    <w:multiLevelType w:val="hybridMultilevel"/>
    <w:tmpl w:val="92649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308D3"/>
    <w:multiLevelType w:val="hybridMultilevel"/>
    <w:tmpl w:val="888CCFA6"/>
    <w:lvl w:ilvl="0" w:tplc="9BCC70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8853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2ECF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9EE4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2A3D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DABB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422D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CC5F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0677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8F30B1B"/>
    <w:multiLevelType w:val="hybridMultilevel"/>
    <w:tmpl w:val="9EBC3FC8"/>
    <w:lvl w:ilvl="0" w:tplc="54F6CA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F06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34FE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54B7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5403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4C15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9EC2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3C3E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4A82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F75D1"/>
    <w:multiLevelType w:val="hybridMultilevel"/>
    <w:tmpl w:val="4CD01B98"/>
    <w:lvl w:ilvl="0" w:tplc="0C8477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15E7D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E261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985C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DE65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6857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36CE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8FA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92CB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7877D9"/>
    <w:multiLevelType w:val="hybridMultilevel"/>
    <w:tmpl w:val="40240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D50E58"/>
    <w:multiLevelType w:val="hybridMultilevel"/>
    <w:tmpl w:val="01EE4DC0"/>
    <w:lvl w:ilvl="0" w:tplc="1FBCCC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8E6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D866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E01E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76B4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38FE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E8AA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E452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ACC4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594057">
    <w:abstractNumId w:val="3"/>
  </w:num>
  <w:num w:numId="2" w16cid:durableId="1288002243">
    <w:abstractNumId w:val="2"/>
  </w:num>
  <w:num w:numId="3" w16cid:durableId="335498166">
    <w:abstractNumId w:val="5"/>
  </w:num>
  <w:num w:numId="4" w16cid:durableId="760881282">
    <w:abstractNumId w:val="1"/>
  </w:num>
  <w:num w:numId="5" w16cid:durableId="1344431463">
    <w:abstractNumId w:val="4"/>
  </w:num>
  <w:num w:numId="6" w16cid:durableId="389349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D8125CF"/>
    <w:rsid w:val="00003154"/>
    <w:rsid w:val="000100A3"/>
    <w:rsid w:val="000374A0"/>
    <w:rsid w:val="000451F6"/>
    <w:rsid w:val="0005723E"/>
    <w:rsid w:val="000659BB"/>
    <w:rsid w:val="000778EC"/>
    <w:rsid w:val="00094AD8"/>
    <w:rsid w:val="000B1740"/>
    <w:rsid w:val="000B3472"/>
    <w:rsid w:val="000C4DAC"/>
    <w:rsid w:val="000E557B"/>
    <w:rsid w:val="000F4D68"/>
    <w:rsid w:val="0010015E"/>
    <w:rsid w:val="00102276"/>
    <w:rsid w:val="00110B42"/>
    <w:rsid w:val="00111DCE"/>
    <w:rsid w:val="001125B7"/>
    <w:rsid w:val="00112CBE"/>
    <w:rsid w:val="00122934"/>
    <w:rsid w:val="00124ED9"/>
    <w:rsid w:val="00130BE7"/>
    <w:rsid w:val="00140AB1"/>
    <w:rsid w:val="001420BC"/>
    <w:rsid w:val="00147F45"/>
    <w:rsid w:val="00160148"/>
    <w:rsid w:val="001734C6"/>
    <w:rsid w:val="0017715E"/>
    <w:rsid w:val="0018017D"/>
    <w:rsid w:val="001825C2"/>
    <w:rsid w:val="00190142"/>
    <w:rsid w:val="0019421F"/>
    <w:rsid w:val="00195B7D"/>
    <w:rsid w:val="00196D2A"/>
    <w:rsid w:val="001A7767"/>
    <w:rsid w:val="001E5D2B"/>
    <w:rsid w:val="001F6054"/>
    <w:rsid w:val="0020422F"/>
    <w:rsid w:val="00206AB3"/>
    <w:rsid w:val="00210E40"/>
    <w:rsid w:val="00237F56"/>
    <w:rsid w:val="00247D63"/>
    <w:rsid w:val="00250D9D"/>
    <w:rsid w:val="002620E7"/>
    <w:rsid w:val="00262F34"/>
    <w:rsid w:val="002708E9"/>
    <w:rsid w:val="00270A9F"/>
    <w:rsid w:val="00281826"/>
    <w:rsid w:val="00282431"/>
    <w:rsid w:val="002935AA"/>
    <w:rsid w:val="002A6E91"/>
    <w:rsid w:val="002C2035"/>
    <w:rsid w:val="002C71B3"/>
    <w:rsid w:val="002D2B3D"/>
    <w:rsid w:val="002E5F69"/>
    <w:rsid w:val="002F68FD"/>
    <w:rsid w:val="00311F32"/>
    <w:rsid w:val="003230C0"/>
    <w:rsid w:val="00332879"/>
    <w:rsid w:val="00392F6B"/>
    <w:rsid w:val="003A28FC"/>
    <w:rsid w:val="003A3B3A"/>
    <w:rsid w:val="003C1984"/>
    <w:rsid w:val="003C6C7A"/>
    <w:rsid w:val="003D0EF1"/>
    <w:rsid w:val="003D7965"/>
    <w:rsid w:val="003F440D"/>
    <w:rsid w:val="003F4B48"/>
    <w:rsid w:val="0041399F"/>
    <w:rsid w:val="0043066C"/>
    <w:rsid w:val="00433E71"/>
    <w:rsid w:val="00451CAA"/>
    <w:rsid w:val="00460569"/>
    <w:rsid w:val="0046227B"/>
    <w:rsid w:val="00464279"/>
    <w:rsid w:val="00477E74"/>
    <w:rsid w:val="004817C6"/>
    <w:rsid w:val="0048192A"/>
    <w:rsid w:val="00482EE3"/>
    <w:rsid w:val="004A1CD9"/>
    <w:rsid w:val="004A212C"/>
    <w:rsid w:val="004A4611"/>
    <w:rsid w:val="004B365C"/>
    <w:rsid w:val="004B5D3B"/>
    <w:rsid w:val="004C7016"/>
    <w:rsid w:val="005018B7"/>
    <w:rsid w:val="00511D76"/>
    <w:rsid w:val="005145D8"/>
    <w:rsid w:val="005153B1"/>
    <w:rsid w:val="00553C66"/>
    <w:rsid w:val="00557CF7"/>
    <w:rsid w:val="00565010"/>
    <w:rsid w:val="00575F64"/>
    <w:rsid w:val="00595689"/>
    <w:rsid w:val="005A632D"/>
    <w:rsid w:val="005D7B3F"/>
    <w:rsid w:val="005E2384"/>
    <w:rsid w:val="00606AFF"/>
    <w:rsid w:val="0061475F"/>
    <w:rsid w:val="00640279"/>
    <w:rsid w:val="00640353"/>
    <w:rsid w:val="00654CDB"/>
    <w:rsid w:val="00655023"/>
    <w:rsid w:val="00664D4A"/>
    <w:rsid w:val="00676E41"/>
    <w:rsid w:val="006805B3"/>
    <w:rsid w:val="00685204"/>
    <w:rsid w:val="006854DD"/>
    <w:rsid w:val="006A38A0"/>
    <w:rsid w:val="006A3E34"/>
    <w:rsid w:val="006A48DA"/>
    <w:rsid w:val="006B2654"/>
    <w:rsid w:val="006B4F8D"/>
    <w:rsid w:val="006E1049"/>
    <w:rsid w:val="006E42DA"/>
    <w:rsid w:val="006F2BDD"/>
    <w:rsid w:val="006F75CA"/>
    <w:rsid w:val="00702928"/>
    <w:rsid w:val="007059BD"/>
    <w:rsid w:val="007101CD"/>
    <w:rsid w:val="0071295E"/>
    <w:rsid w:val="00723359"/>
    <w:rsid w:val="00723A4E"/>
    <w:rsid w:val="00735908"/>
    <w:rsid w:val="00740DDE"/>
    <w:rsid w:val="0074145A"/>
    <w:rsid w:val="007671C9"/>
    <w:rsid w:val="00767CAB"/>
    <w:rsid w:val="00787EBD"/>
    <w:rsid w:val="007A1702"/>
    <w:rsid w:val="007A76A7"/>
    <w:rsid w:val="007D421F"/>
    <w:rsid w:val="007D64BA"/>
    <w:rsid w:val="007E00AD"/>
    <w:rsid w:val="007E442F"/>
    <w:rsid w:val="00813AF2"/>
    <w:rsid w:val="00826F27"/>
    <w:rsid w:val="00851748"/>
    <w:rsid w:val="00867BFF"/>
    <w:rsid w:val="00876B93"/>
    <w:rsid w:val="00882C7F"/>
    <w:rsid w:val="008978AA"/>
    <w:rsid w:val="008B00D1"/>
    <w:rsid w:val="008B7C76"/>
    <w:rsid w:val="008D1E0A"/>
    <w:rsid w:val="008D590B"/>
    <w:rsid w:val="008E1A7A"/>
    <w:rsid w:val="008E2F53"/>
    <w:rsid w:val="008F5859"/>
    <w:rsid w:val="0090452A"/>
    <w:rsid w:val="009135BC"/>
    <w:rsid w:val="00913D7D"/>
    <w:rsid w:val="009166D7"/>
    <w:rsid w:val="00924D08"/>
    <w:rsid w:val="009423D4"/>
    <w:rsid w:val="009507CF"/>
    <w:rsid w:val="009565D6"/>
    <w:rsid w:val="00981BB8"/>
    <w:rsid w:val="00984FD8"/>
    <w:rsid w:val="009852D9"/>
    <w:rsid w:val="0098659B"/>
    <w:rsid w:val="009A4006"/>
    <w:rsid w:val="009B08E2"/>
    <w:rsid w:val="009D322D"/>
    <w:rsid w:val="009D48D2"/>
    <w:rsid w:val="009F068C"/>
    <w:rsid w:val="009F1277"/>
    <w:rsid w:val="009F379C"/>
    <w:rsid w:val="009F5B96"/>
    <w:rsid w:val="00A05DCC"/>
    <w:rsid w:val="00A11E04"/>
    <w:rsid w:val="00A24FDF"/>
    <w:rsid w:val="00A3022D"/>
    <w:rsid w:val="00A32DC8"/>
    <w:rsid w:val="00A507FF"/>
    <w:rsid w:val="00A519A5"/>
    <w:rsid w:val="00A929CD"/>
    <w:rsid w:val="00A96937"/>
    <w:rsid w:val="00A97F65"/>
    <w:rsid w:val="00AA1C6B"/>
    <w:rsid w:val="00AA20A8"/>
    <w:rsid w:val="00AB0ACC"/>
    <w:rsid w:val="00AC5102"/>
    <w:rsid w:val="00AD417B"/>
    <w:rsid w:val="00AD6769"/>
    <w:rsid w:val="00AE57E0"/>
    <w:rsid w:val="00B00022"/>
    <w:rsid w:val="00B01A22"/>
    <w:rsid w:val="00B1703C"/>
    <w:rsid w:val="00B2492C"/>
    <w:rsid w:val="00B279FF"/>
    <w:rsid w:val="00B4709D"/>
    <w:rsid w:val="00B5537C"/>
    <w:rsid w:val="00B87F4D"/>
    <w:rsid w:val="00BA595A"/>
    <w:rsid w:val="00BC56ED"/>
    <w:rsid w:val="00BE7749"/>
    <w:rsid w:val="00BF105E"/>
    <w:rsid w:val="00BF5A60"/>
    <w:rsid w:val="00C06019"/>
    <w:rsid w:val="00C23075"/>
    <w:rsid w:val="00C3602A"/>
    <w:rsid w:val="00C618AD"/>
    <w:rsid w:val="00C74801"/>
    <w:rsid w:val="00C842A5"/>
    <w:rsid w:val="00CA2D2D"/>
    <w:rsid w:val="00CA2F10"/>
    <w:rsid w:val="00CA725C"/>
    <w:rsid w:val="00CB56A2"/>
    <w:rsid w:val="00CD1CF1"/>
    <w:rsid w:val="00CF573F"/>
    <w:rsid w:val="00CF5774"/>
    <w:rsid w:val="00D005DB"/>
    <w:rsid w:val="00D00838"/>
    <w:rsid w:val="00D20D04"/>
    <w:rsid w:val="00D3744C"/>
    <w:rsid w:val="00D47605"/>
    <w:rsid w:val="00D50E7C"/>
    <w:rsid w:val="00D53A90"/>
    <w:rsid w:val="00D55F48"/>
    <w:rsid w:val="00D704DA"/>
    <w:rsid w:val="00D746FD"/>
    <w:rsid w:val="00D84E4C"/>
    <w:rsid w:val="00D95729"/>
    <w:rsid w:val="00DA6E93"/>
    <w:rsid w:val="00DA7451"/>
    <w:rsid w:val="00DB2EA0"/>
    <w:rsid w:val="00DB4AE0"/>
    <w:rsid w:val="00DB4BED"/>
    <w:rsid w:val="00DC3264"/>
    <w:rsid w:val="00DC493F"/>
    <w:rsid w:val="00DF0953"/>
    <w:rsid w:val="00E0146E"/>
    <w:rsid w:val="00E15B67"/>
    <w:rsid w:val="00E260C7"/>
    <w:rsid w:val="00E36BF2"/>
    <w:rsid w:val="00E46691"/>
    <w:rsid w:val="00E47CC1"/>
    <w:rsid w:val="00E51AB5"/>
    <w:rsid w:val="00E55744"/>
    <w:rsid w:val="00E61C40"/>
    <w:rsid w:val="00E65F32"/>
    <w:rsid w:val="00E6735B"/>
    <w:rsid w:val="00E70E58"/>
    <w:rsid w:val="00E768C4"/>
    <w:rsid w:val="00E80DE9"/>
    <w:rsid w:val="00E83849"/>
    <w:rsid w:val="00E90173"/>
    <w:rsid w:val="00E959BE"/>
    <w:rsid w:val="00EA53DF"/>
    <w:rsid w:val="00EA7EA6"/>
    <w:rsid w:val="00EB3F97"/>
    <w:rsid w:val="00EC71ED"/>
    <w:rsid w:val="00ED20D4"/>
    <w:rsid w:val="00EE48D7"/>
    <w:rsid w:val="00EF50A2"/>
    <w:rsid w:val="00F02A9B"/>
    <w:rsid w:val="00F20DF2"/>
    <w:rsid w:val="00F3190A"/>
    <w:rsid w:val="00F37171"/>
    <w:rsid w:val="00F37FEC"/>
    <w:rsid w:val="00F44FA9"/>
    <w:rsid w:val="00F45323"/>
    <w:rsid w:val="00F45BBD"/>
    <w:rsid w:val="00F513A3"/>
    <w:rsid w:val="00F5308C"/>
    <w:rsid w:val="00F60EF1"/>
    <w:rsid w:val="00F772FE"/>
    <w:rsid w:val="00FA01AF"/>
    <w:rsid w:val="00FA2033"/>
    <w:rsid w:val="00FA6291"/>
    <w:rsid w:val="00FB7668"/>
    <w:rsid w:val="00FC101D"/>
    <w:rsid w:val="00FC6FBA"/>
    <w:rsid w:val="00FC752C"/>
    <w:rsid w:val="00FD41F5"/>
    <w:rsid w:val="00FD68FF"/>
    <w:rsid w:val="00FE3972"/>
    <w:rsid w:val="0A0B4A08"/>
    <w:rsid w:val="0C290C39"/>
    <w:rsid w:val="0CC9E3C2"/>
    <w:rsid w:val="47907B12"/>
    <w:rsid w:val="4D8125CF"/>
    <w:rsid w:val="5BAD1BA6"/>
    <w:rsid w:val="6810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E35F9B"/>
  <w15:docId w15:val="{048C131A-F5FE-4035-9D3F-FFBC8E9A0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127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277"/>
  </w:style>
  <w:style w:type="paragraph" w:styleId="Footer">
    <w:name w:val="footer"/>
    <w:basedOn w:val="Normal"/>
    <w:link w:val="FooterChar"/>
    <w:uiPriority w:val="99"/>
    <w:unhideWhenUsed/>
    <w:rsid w:val="009F127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277"/>
  </w:style>
  <w:style w:type="character" w:styleId="IntenseEmphasis">
    <w:name w:val="Intense Emphasis"/>
    <w:basedOn w:val="DefaultParagraphFont"/>
    <w:uiPriority w:val="21"/>
    <w:qFormat/>
    <w:rsid w:val="00E0146E"/>
    <w:rPr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112CB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605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30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24.pn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34" Type="http://schemas.openxmlformats.org/officeDocument/2006/relationships/header" Target="header2.xml"/><Relationship Id="rId42" Type="http://schemas.openxmlformats.org/officeDocument/2006/relationships/hyperlink" Target="https://www.netspi.com/blog/technical/network-penetration-testing/15-ways-to-bypass-the-powershell-execution-policy/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41" Type="http://schemas.openxmlformats.org/officeDocument/2006/relationships/image" Target="media/image26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header" Target="header3.xml"/><Relationship Id="rId40" Type="http://schemas.openxmlformats.org/officeDocument/2006/relationships/image" Target="media/image25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footer" Target="footer2.xml"/><Relationship Id="rId10" Type="http://schemas.openxmlformats.org/officeDocument/2006/relationships/hyperlink" Target="https://onedrive.live.com/view.aspx?resid=5EFC811CDEC9D7F0!9867&amp;ithint=file%2cdocx&amp;authkey=!AFmEtJQN-wdNXmA" TargetMode="External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4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footer" Target="footer1.xml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ca78f3f2-a18c-4a47-9c0f-82374c6ac4f6" xsi:nil="true"/>
    <lcf76f155ced4ddcb4097134ff3c332f xmlns="ca78f3f2-a18c-4a47-9c0f-82374c6ac4f6">
      <Terms xmlns="http://schemas.microsoft.com/office/infopath/2007/PartnerControls"/>
    </lcf76f155ced4ddcb4097134ff3c332f>
    <TaxCatchAll xmlns="1b1bab88-bf57-49ab-b549-121890c0c4d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8F8E704D26C74DA0B2ED7428FC4153" ma:contentTypeVersion="11" ma:contentTypeDescription="Create a new document." ma:contentTypeScope="" ma:versionID="42d4b20ad9a926011b5f8ddf0bab0f41">
  <xsd:schema xmlns:xsd="http://www.w3.org/2001/XMLSchema" xmlns:xs="http://www.w3.org/2001/XMLSchema" xmlns:p="http://schemas.microsoft.com/office/2006/metadata/properties" xmlns:ns2="ca78f3f2-a18c-4a47-9c0f-82374c6ac4f6" xmlns:ns3="1b1bab88-bf57-49ab-b549-121890c0c4d1" targetNamespace="http://schemas.microsoft.com/office/2006/metadata/properties" ma:root="true" ma:fieldsID="5018359cb1c32f5693de700d8e414f9b" ns2:_="" ns3:_="">
    <xsd:import namespace="ca78f3f2-a18c-4a47-9c0f-82374c6ac4f6"/>
    <xsd:import namespace="1b1bab88-bf57-49ab-b549-121890c0c4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8f3f2-a18c-4a47-9c0f-82374c6ac4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c350308-b230-4182-a29a-23b8b70fd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bab88-bf57-49ab-b549-121890c0c4d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9ebadf5-8e28-4998-a1e6-1ce6396801db}" ma:internalName="TaxCatchAll" ma:showField="CatchAllData" ma:web="1b1bab88-bf57-49ab-b549-121890c0c4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D0B77-6FEB-49F0-B986-FA25B0DB27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0F44A2-4702-4253-8C70-DED34473BD34}">
  <ds:schemaRefs>
    <ds:schemaRef ds:uri="http://schemas.microsoft.com/office/2006/metadata/properties"/>
    <ds:schemaRef ds:uri="http://schemas.microsoft.com/office/infopath/2007/PartnerControls"/>
    <ds:schemaRef ds:uri="ca78f3f2-a18c-4a47-9c0f-82374c6ac4f6"/>
    <ds:schemaRef ds:uri="1b1bab88-bf57-49ab-b549-121890c0c4d1"/>
  </ds:schemaRefs>
</ds:datastoreItem>
</file>

<file path=customXml/itemProps3.xml><?xml version="1.0" encoding="utf-8"?>
<ds:datastoreItem xmlns:ds="http://schemas.openxmlformats.org/officeDocument/2006/customXml" ds:itemID="{BD2003FA-992F-4B50-9542-3AD7AB21B4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78f3f2-a18c-4a47-9c0f-82374c6ac4f6"/>
    <ds:schemaRef ds:uri="1b1bab88-bf57-49ab-b549-121890c0c4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16</Pages>
  <Words>1424</Words>
  <Characters>8117</Characters>
  <Application>Microsoft Office Word</Application>
  <DocSecurity>0</DocSecurity>
  <Lines>67</Lines>
  <Paragraphs>19</Paragraphs>
  <ScaleCrop>false</ScaleCrop>
  <Company/>
  <LinksUpToDate>false</LinksUpToDate>
  <CharactersWithSpaces>9522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Carrie Roberts</cp:lastModifiedBy>
  <cp:revision>265</cp:revision>
  <dcterms:created xsi:type="dcterms:W3CDTF">2021-01-27T02:56:00Z</dcterms:created>
  <dcterms:modified xsi:type="dcterms:W3CDTF">2023-03-02T01:35:00Z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2600</vt:r8>
  </property>
  <property fmtid="{D5CDD505-2E9C-101B-9397-08002B2CF9AE}" pid="3" name="ContentTypeId">
    <vt:lpwstr>0x010100A08F8E704D26C74DA0B2ED7428FC4153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