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222" w:rsidRPr="00606C40" w:rsidRDefault="002B0222" w:rsidP="002B0222">
      <w:pPr>
        <w:pStyle w:val="Piedepgina"/>
        <w:outlineLvl w:val="0"/>
        <w:rPr>
          <w:rFonts w:ascii="Verdana" w:hAnsi="Verdana" w:cs="Arial"/>
          <w:b/>
          <w:sz w:val="20"/>
          <w:szCs w:val="20"/>
          <w:lang w:val="en-US"/>
        </w:rPr>
      </w:pPr>
      <w:r w:rsidRPr="00606C40">
        <w:rPr>
          <w:rFonts w:ascii="Verdana" w:hAnsi="Verdana" w:cs="Arial"/>
          <w:b/>
          <w:sz w:val="22"/>
          <w:szCs w:val="22"/>
          <w:lang w:val="en-US"/>
        </w:rPr>
        <w:t>Conocimiento Nº 5: AWT- Java Foundation Class  (JFC)</w:t>
      </w:r>
    </w:p>
    <w:p w:rsidR="002B0222" w:rsidRPr="00606C40" w:rsidRDefault="002B0222" w:rsidP="002B0222">
      <w:pPr>
        <w:autoSpaceDE w:val="0"/>
        <w:autoSpaceDN w:val="0"/>
        <w:adjustRightInd w:val="0"/>
        <w:rPr>
          <w:lang w:val="en-US"/>
        </w:rPr>
      </w:pPr>
    </w:p>
    <w:p w:rsidR="002B0222" w:rsidRPr="00C165DD" w:rsidRDefault="002B0222" w:rsidP="002B0222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C165DD">
        <w:rPr>
          <w:rFonts w:ascii="Verdana" w:hAnsi="Verdana"/>
          <w:sz w:val="20"/>
          <w:szCs w:val="20"/>
        </w:rPr>
        <w:t>JFC, Java™ Foundation Class es un conjunto de componentes y características para ayudar a construir los entornos gráficos de los programas o GUIs (Graphical User Interfaces). Incluye prácticamente todo tipo de elementos gráficos:</w:t>
      </w:r>
    </w:p>
    <w:p w:rsidR="002B0222" w:rsidRDefault="002B0222" w:rsidP="002B0222">
      <w:pPr>
        <w:autoSpaceDE w:val="0"/>
        <w:autoSpaceDN w:val="0"/>
        <w:adjustRightInd w:val="0"/>
      </w:pPr>
    </w:p>
    <w:p w:rsidR="002B0222" w:rsidRPr="00C165DD" w:rsidRDefault="002B0222" w:rsidP="002B0222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NewRoman,Bold"/>
          <w:bCs/>
          <w:color w:val="000000"/>
          <w:sz w:val="20"/>
          <w:szCs w:val="20"/>
          <w:lang w:val="en-US"/>
        </w:rPr>
      </w:pPr>
      <w:r>
        <w:rPr>
          <w:rFonts w:ascii="Verdana" w:hAnsi="Verdana" w:cs="TimesNewRoman,Bold"/>
          <w:bCs/>
          <w:color w:val="000000"/>
          <w:sz w:val="20"/>
          <w:szCs w:val="20"/>
          <w:lang w:val="en-US"/>
        </w:rPr>
        <w:t xml:space="preserve">Soporte </w:t>
      </w:r>
      <w:r w:rsidRPr="00C165DD">
        <w:rPr>
          <w:rFonts w:ascii="Verdana" w:hAnsi="Verdana" w:cs="TimesNewRoman,Bold"/>
          <w:bCs/>
          <w:color w:val="000000"/>
          <w:sz w:val="20"/>
          <w:szCs w:val="20"/>
          <w:lang w:val="en-US"/>
        </w:rPr>
        <w:t xml:space="preserve"> Look and Feel </w:t>
      </w:r>
    </w:p>
    <w:p w:rsidR="002B0222" w:rsidRPr="00C165DD" w:rsidRDefault="002B0222" w:rsidP="002B0222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NewRoman,Bold"/>
          <w:bCs/>
          <w:color w:val="000000"/>
          <w:sz w:val="20"/>
          <w:szCs w:val="20"/>
          <w:lang w:val="en-US"/>
        </w:rPr>
      </w:pPr>
      <w:r w:rsidRPr="00C165DD">
        <w:rPr>
          <w:rFonts w:ascii="Verdana" w:hAnsi="Verdana" w:cs="TimesNewRoman,Bold"/>
          <w:bCs/>
          <w:color w:val="000000"/>
          <w:sz w:val="20"/>
          <w:szCs w:val="20"/>
          <w:lang w:val="en-US"/>
        </w:rPr>
        <w:t>API de Accesibilidad</w:t>
      </w:r>
    </w:p>
    <w:p w:rsidR="002B0222" w:rsidRDefault="002B0222" w:rsidP="002B0222">
      <w:pPr>
        <w:numPr>
          <w:ilvl w:val="0"/>
          <w:numId w:val="1"/>
        </w:numPr>
        <w:rPr>
          <w:rFonts w:ascii="Verdana" w:hAnsi="Verdana" w:cs="TimesNewRoman,Bold"/>
          <w:bCs/>
          <w:color w:val="000000"/>
          <w:sz w:val="20"/>
          <w:szCs w:val="20"/>
          <w:lang w:val="en-US"/>
        </w:rPr>
      </w:pPr>
      <w:r w:rsidRPr="00C165DD">
        <w:rPr>
          <w:rFonts w:ascii="Verdana" w:hAnsi="Verdana" w:cs="TimesNewRoman,Bold"/>
          <w:bCs/>
          <w:color w:val="000000"/>
          <w:sz w:val="20"/>
          <w:szCs w:val="20"/>
          <w:lang w:val="en-US"/>
        </w:rPr>
        <w:t>Java 2D API (Java 2 Platform only)</w:t>
      </w:r>
    </w:p>
    <w:p w:rsidR="002B0222" w:rsidRPr="003F4A8A" w:rsidRDefault="002B0222" w:rsidP="002B0222">
      <w:pPr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TimesNewRoman,Bold"/>
          <w:bCs/>
          <w:color w:val="000000"/>
          <w:sz w:val="20"/>
          <w:szCs w:val="20"/>
          <w:lang w:val="da-DK"/>
        </w:rPr>
      </w:pPr>
      <w:r w:rsidRPr="003F4A8A">
        <w:rPr>
          <w:rFonts w:ascii="Verdana" w:hAnsi="Verdana" w:cs="TimesNewRoman,Bold"/>
          <w:bCs/>
          <w:color w:val="000000"/>
          <w:sz w:val="20"/>
          <w:szCs w:val="20"/>
          <w:lang w:val="da-DK"/>
        </w:rPr>
        <w:t xml:space="preserve">Soporte de Drag &amp; Drop </w:t>
      </w:r>
    </w:p>
    <w:p w:rsidR="002B0222" w:rsidRPr="003F4A8A" w:rsidRDefault="002B0222" w:rsidP="002B0222">
      <w:pPr>
        <w:numPr>
          <w:ilvl w:val="0"/>
          <w:numId w:val="1"/>
        </w:numPr>
        <w:rPr>
          <w:rFonts w:ascii="Verdana" w:hAnsi="Verdana" w:cs="TimesNewRoman,Bold"/>
          <w:bCs/>
          <w:color w:val="000000"/>
          <w:sz w:val="20"/>
          <w:szCs w:val="20"/>
          <w:lang w:val="da-DK"/>
        </w:rPr>
      </w:pPr>
      <w:r w:rsidRPr="003F4A8A">
        <w:rPr>
          <w:rFonts w:ascii="Verdana" w:hAnsi="Verdana" w:cs="TimesNewRoman,Bold"/>
          <w:bCs/>
          <w:color w:val="000000"/>
          <w:sz w:val="20"/>
          <w:szCs w:val="20"/>
          <w:lang w:val="da-DK"/>
        </w:rPr>
        <w:t>Swing</w:t>
      </w:r>
    </w:p>
    <w:p w:rsidR="002B0222" w:rsidRPr="003F4A8A" w:rsidRDefault="002B0222" w:rsidP="002B0222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da-DK"/>
        </w:rPr>
      </w:pPr>
    </w:p>
    <w:p w:rsidR="002B0222" w:rsidRPr="003F4A8A" w:rsidRDefault="002B0222" w:rsidP="002B0222">
      <w:pPr>
        <w:autoSpaceDE w:val="0"/>
        <w:autoSpaceDN w:val="0"/>
        <w:adjustRightInd w:val="0"/>
        <w:rPr>
          <w:rFonts w:ascii="Verdana" w:hAnsi="Verdana" w:cs="TimesNewRoman,Bold"/>
          <w:b/>
          <w:bCs/>
          <w:color w:val="000000"/>
          <w:sz w:val="20"/>
          <w:szCs w:val="20"/>
          <w:lang w:val="da-DK"/>
        </w:rPr>
      </w:pPr>
    </w:p>
    <w:p w:rsidR="002B0222" w:rsidRPr="003F4A8A" w:rsidRDefault="002B0222" w:rsidP="002B0222">
      <w:pPr>
        <w:autoSpaceDE w:val="0"/>
        <w:autoSpaceDN w:val="0"/>
        <w:adjustRightInd w:val="0"/>
        <w:outlineLvl w:val="0"/>
        <w:rPr>
          <w:rFonts w:ascii="Verdana" w:hAnsi="Verdana" w:cs="TimesNewRoman,Bold"/>
          <w:b/>
          <w:bCs/>
          <w:color w:val="000000"/>
          <w:sz w:val="20"/>
          <w:szCs w:val="20"/>
          <w:lang w:val="en-US"/>
        </w:rPr>
      </w:pPr>
      <w:r w:rsidRPr="003F4A8A">
        <w:rPr>
          <w:rFonts w:ascii="Verdana" w:hAnsi="Verdana" w:cs="TimesNewRoman,Bold"/>
          <w:b/>
          <w:bCs/>
          <w:color w:val="000000"/>
          <w:sz w:val="20"/>
          <w:szCs w:val="20"/>
          <w:lang w:val="en-US"/>
        </w:rPr>
        <w:t xml:space="preserve">Soporte Look and Feel </w:t>
      </w:r>
    </w:p>
    <w:p w:rsidR="002B0222" w:rsidRDefault="002B0222" w:rsidP="002B0222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en-US"/>
        </w:rPr>
      </w:pPr>
    </w:p>
    <w:p w:rsidR="002B0222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3F4A8A">
        <w:rPr>
          <w:rFonts w:ascii="Verdana" w:hAnsi="Verdana" w:cs="Arial"/>
          <w:sz w:val="20"/>
          <w:szCs w:val="20"/>
        </w:rPr>
        <w:t xml:space="preserve">Java utiliza el interfaz gráfico de la plataforma sobre la que se está ejecutando para presentar los Componentes del AWT con el aspecto asociado a esa plataforma, de este modo los programas que se ejecuten en Windows tendrán esa apariencia y los que se ejecuten en </w:t>
      </w:r>
      <w:r>
        <w:rPr>
          <w:rFonts w:ascii="Verdana" w:hAnsi="Verdana" w:cs="Arial"/>
          <w:sz w:val="20"/>
          <w:szCs w:val="20"/>
        </w:rPr>
        <w:t>Linux</w:t>
      </w:r>
      <w:r w:rsidRPr="003F4A8A">
        <w:rPr>
          <w:rFonts w:ascii="Verdana" w:hAnsi="Verdana" w:cs="Arial"/>
          <w:sz w:val="20"/>
          <w:szCs w:val="20"/>
        </w:rPr>
        <w:t xml:space="preserve"> tendrán </w:t>
      </w:r>
      <w:r>
        <w:rPr>
          <w:rFonts w:ascii="Verdana" w:hAnsi="Verdana" w:cs="Arial"/>
          <w:sz w:val="20"/>
          <w:szCs w:val="20"/>
        </w:rPr>
        <w:t xml:space="preserve">otra </w:t>
      </w:r>
      <w:r w:rsidRPr="003F4A8A">
        <w:rPr>
          <w:rFonts w:ascii="Verdana" w:hAnsi="Verdana" w:cs="Arial"/>
          <w:sz w:val="20"/>
          <w:szCs w:val="20"/>
        </w:rPr>
        <w:t xml:space="preserve">apariencia. </w:t>
      </w:r>
      <w:r>
        <w:rPr>
          <w:rFonts w:ascii="Verdana" w:hAnsi="Verdana" w:cs="Arial"/>
          <w:sz w:val="20"/>
          <w:szCs w:val="20"/>
        </w:rPr>
        <w:t xml:space="preserve"> A su vez </w:t>
      </w:r>
      <w:r w:rsidRPr="003F4A8A">
        <w:rPr>
          <w:rFonts w:ascii="Verdana" w:hAnsi="Verdana" w:cs="Arial"/>
          <w:sz w:val="20"/>
          <w:szCs w:val="20"/>
        </w:rPr>
        <w:t>Swing permite la selección de esta apariencia gráfica, independientemente de la plataforma en que se esté ejecutando; tanto es así que, la apariencia por defecto de los Componentes Swing se denomina Metal, y es propia de Java</w:t>
      </w:r>
    </w:p>
    <w:p w:rsidR="002B0222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NormalWeb"/>
        <w:jc w:val="both"/>
      </w:pPr>
      <w:r>
        <w:rPr>
          <w:rFonts w:ascii="Verdana" w:hAnsi="Verdana"/>
          <w:sz w:val="20"/>
          <w:szCs w:val="20"/>
        </w:rPr>
        <w:t xml:space="preserve">Cada ejecutable Java tiene un objeto </w:t>
      </w:r>
      <w:r>
        <w:rPr>
          <w:rFonts w:ascii="Verdana" w:hAnsi="Verdana"/>
          <w:b/>
          <w:bCs/>
          <w:sz w:val="20"/>
          <w:szCs w:val="20"/>
        </w:rPr>
        <w:t>UIManager</w:t>
      </w:r>
      <w:r>
        <w:rPr>
          <w:rFonts w:ascii="Verdana" w:hAnsi="Verdana"/>
          <w:sz w:val="20"/>
          <w:szCs w:val="20"/>
        </w:rPr>
        <w:t xml:space="preserve"> que determina </w:t>
      </w:r>
      <w:r>
        <w:rPr>
          <w:rFonts w:ascii="Verdana" w:hAnsi="Verdana"/>
          <w:i/>
          <w:iCs/>
          <w:sz w:val="20"/>
          <w:szCs w:val="20"/>
        </w:rPr>
        <w:t xml:space="preserve">el </w:t>
      </w:r>
      <w:r w:rsidRPr="003F4A8A">
        <w:rPr>
          <w:rFonts w:ascii="Verdana" w:hAnsi="Verdana"/>
          <w:i/>
          <w:iCs/>
          <w:sz w:val="20"/>
          <w:szCs w:val="20"/>
          <w:u w:val="single"/>
        </w:rPr>
        <w:t>Look-and-Fee</w:t>
      </w:r>
      <w:r>
        <w:rPr>
          <w:rFonts w:ascii="Verdana" w:hAnsi="Verdana"/>
          <w:i/>
          <w:iCs/>
          <w:sz w:val="20"/>
          <w:szCs w:val="20"/>
          <w:u w:val="single"/>
        </w:rPr>
        <w:t>l</w:t>
      </w:r>
      <w:r>
        <w:rPr>
          <w:rFonts w:ascii="Verdana" w:hAnsi="Verdana"/>
          <w:sz w:val="20"/>
          <w:szCs w:val="20"/>
        </w:rPr>
        <w:t xml:space="preserve">, es decir, la </w:t>
      </w:r>
      <w:r>
        <w:rPr>
          <w:rFonts w:ascii="Verdana" w:hAnsi="Verdana"/>
          <w:i/>
          <w:iCs/>
          <w:sz w:val="20"/>
          <w:szCs w:val="20"/>
        </w:rPr>
        <w:t>apariencia</w:t>
      </w:r>
      <w:r>
        <w:rPr>
          <w:rFonts w:ascii="Verdana" w:hAnsi="Verdana"/>
          <w:sz w:val="20"/>
          <w:szCs w:val="20"/>
        </w:rPr>
        <w:t xml:space="preserve"> en pantalla y </w:t>
      </w:r>
      <w:r>
        <w:rPr>
          <w:rFonts w:ascii="Verdana" w:hAnsi="Verdana"/>
          <w:i/>
          <w:iCs/>
          <w:sz w:val="20"/>
          <w:szCs w:val="20"/>
        </w:rPr>
        <w:t>funcionamiento</w:t>
      </w:r>
      <w:r>
        <w:rPr>
          <w:rFonts w:ascii="Verdana" w:hAnsi="Verdana"/>
          <w:sz w:val="20"/>
          <w:szCs w:val="20"/>
        </w:rPr>
        <w:t xml:space="preserve">, que van a tener los Componentes Swing de ese ejecutable. El </w:t>
      </w:r>
      <w:r>
        <w:rPr>
          <w:rFonts w:ascii="Verdana" w:hAnsi="Verdana"/>
          <w:i/>
          <w:iCs/>
          <w:sz w:val="20"/>
          <w:szCs w:val="20"/>
        </w:rPr>
        <w:t>Look-and-Feel</w:t>
      </w:r>
      <w:r>
        <w:rPr>
          <w:rFonts w:ascii="Verdana" w:hAnsi="Verdana"/>
          <w:sz w:val="20"/>
          <w:szCs w:val="20"/>
        </w:rPr>
        <w:t xml:space="preserve"> es la apariencia que se proporciona a los diferentes Componentes: botones, cajas de texto, cajas de selección, listas, etc.</w:t>
      </w:r>
    </w:p>
    <w:p w:rsidR="002B0222" w:rsidRPr="00975EB9" w:rsidRDefault="002B0222" w:rsidP="002B0222">
      <w:pPr>
        <w:autoSpaceDE w:val="0"/>
        <w:autoSpaceDN w:val="0"/>
        <w:adjustRightInd w:val="0"/>
        <w:jc w:val="both"/>
        <w:outlineLvl w:val="0"/>
        <w:rPr>
          <w:rFonts w:ascii="Verdana" w:hAnsi="Verdana" w:cs="Arial"/>
          <w:b/>
          <w:sz w:val="20"/>
          <w:szCs w:val="20"/>
        </w:rPr>
      </w:pPr>
      <w:r w:rsidRPr="00975EB9">
        <w:rPr>
          <w:rFonts w:ascii="Verdana" w:hAnsi="Verdana" w:cs="Arial"/>
          <w:b/>
          <w:sz w:val="20"/>
          <w:szCs w:val="20"/>
        </w:rPr>
        <w:t>API de Accesibilidad</w:t>
      </w:r>
    </w:p>
    <w:p w:rsidR="002B0222" w:rsidRDefault="002B0222" w:rsidP="002B0222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2B0222" w:rsidRPr="00975EB9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975EB9">
        <w:rPr>
          <w:rFonts w:ascii="Verdana" w:hAnsi="Verdana" w:cs="Arial"/>
          <w:sz w:val="20"/>
          <w:szCs w:val="20"/>
        </w:rPr>
        <w:t>Por accesibilidad se entiende  que las personas con algún tipo de discapacidad puedan participar de las actividades cotidianas de la vida, incluyendo el trabajo, el uso de servicios y productos, y el acceso a la información.</w:t>
      </w:r>
    </w:p>
    <w:p w:rsidR="002B0222" w:rsidRPr="00975EB9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:rsidR="002B0222" w:rsidRPr="00975EB9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975EB9">
        <w:rPr>
          <w:rFonts w:ascii="Verdana" w:hAnsi="Verdana" w:cs="Arial"/>
          <w:sz w:val="20"/>
          <w:szCs w:val="20"/>
        </w:rPr>
        <w:t>En el contexto informático las herramientas de accesibilidad son aquellas que pretenden facilitar el uso de las nuevas tecnologías en general a las personas con alguna discapacidad.</w:t>
      </w:r>
    </w:p>
    <w:p w:rsidR="002B0222" w:rsidRPr="00975EB9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:rsidR="002B0222" w:rsidRPr="00975EB9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975EB9">
        <w:rPr>
          <w:rFonts w:ascii="Verdana" w:hAnsi="Verdana" w:cs="Arial"/>
          <w:sz w:val="20"/>
          <w:szCs w:val="20"/>
        </w:rPr>
        <w:t xml:space="preserve">Java permite tecnologías asistidas como lectores de pantalla y display Braille para obtener información desde el interfase de usuario. </w:t>
      </w:r>
    </w:p>
    <w:p w:rsidR="002B0222" w:rsidRPr="00975EB9" w:rsidRDefault="002B0222" w:rsidP="002B0222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:rsidR="002B0222" w:rsidRPr="00F16C96" w:rsidRDefault="002B0222" w:rsidP="002B0222">
      <w:pPr>
        <w:outlineLvl w:val="0"/>
        <w:rPr>
          <w:rFonts w:ascii="Verdana" w:hAnsi="Verdana" w:cs="Arial"/>
          <w:b/>
          <w:bCs/>
          <w:sz w:val="20"/>
          <w:szCs w:val="20"/>
        </w:rPr>
      </w:pPr>
      <w:r w:rsidRPr="00F16C96">
        <w:rPr>
          <w:rFonts w:ascii="Verdana" w:hAnsi="Verdana" w:cs="Arial"/>
          <w:b/>
          <w:bCs/>
          <w:sz w:val="20"/>
          <w:szCs w:val="20"/>
        </w:rPr>
        <w:t xml:space="preserve">Java 2D API </w:t>
      </w:r>
    </w:p>
    <w:p w:rsidR="002B0222" w:rsidRPr="00F16C96" w:rsidRDefault="002B0222" w:rsidP="002B0222">
      <w:pPr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jc w:val="both"/>
        <w:rPr>
          <w:rFonts w:ascii="Verdana" w:hAnsi="Verdana" w:cs="Arial"/>
          <w:sz w:val="20"/>
          <w:szCs w:val="20"/>
        </w:rPr>
      </w:pPr>
      <w:r w:rsidRPr="00F16C96">
        <w:rPr>
          <w:rFonts w:ascii="Verdana" w:hAnsi="Verdana" w:cs="Arial"/>
          <w:sz w:val="20"/>
          <w:szCs w:val="20"/>
        </w:rPr>
        <w:t xml:space="preserve">Permite a los desarrolladores incorporar fácilmente gráficos 2D de alta calidad, texto, e imágenes en aplicaciones y applets Java. </w:t>
      </w:r>
    </w:p>
    <w:p w:rsidR="002B0222" w:rsidRDefault="002B0222" w:rsidP="002B0222">
      <w:pPr>
        <w:rPr>
          <w:rFonts w:ascii="Verdana" w:hAnsi="Verdana" w:cs="Arial"/>
          <w:sz w:val="20"/>
          <w:szCs w:val="20"/>
        </w:rPr>
      </w:pPr>
    </w:p>
    <w:p w:rsidR="002B0222" w:rsidRPr="00F16C96" w:rsidRDefault="002B0222" w:rsidP="002B0222">
      <w:pPr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outlineLvl w:val="0"/>
        <w:rPr>
          <w:rFonts w:ascii="Verdana" w:hAnsi="Verdana" w:cs="Arial"/>
          <w:sz w:val="20"/>
          <w:szCs w:val="20"/>
          <w:lang w:val="da-DK"/>
        </w:rPr>
      </w:pPr>
      <w:r w:rsidRPr="00F16C96">
        <w:rPr>
          <w:rFonts w:ascii="Verdana" w:hAnsi="Verdana" w:cs="Arial"/>
          <w:b/>
          <w:bCs/>
          <w:sz w:val="20"/>
          <w:szCs w:val="20"/>
          <w:lang w:val="da-DK"/>
        </w:rPr>
        <w:t xml:space="preserve">Soporte de Drag and Drop </w:t>
      </w:r>
    </w:p>
    <w:p w:rsidR="002B0222" w:rsidRPr="00F16C96" w:rsidRDefault="002B0222" w:rsidP="002B0222">
      <w:pPr>
        <w:rPr>
          <w:rFonts w:ascii="Verdana" w:hAnsi="Verdana" w:cs="Arial"/>
          <w:sz w:val="20"/>
          <w:szCs w:val="20"/>
          <w:lang w:val="da-DK"/>
        </w:rPr>
      </w:pPr>
    </w:p>
    <w:p w:rsidR="002B0222" w:rsidRPr="00F16C96" w:rsidRDefault="002B0222" w:rsidP="002B0222">
      <w:pPr>
        <w:jc w:val="both"/>
        <w:rPr>
          <w:rFonts w:ascii="Verdana" w:hAnsi="Verdana" w:cs="Arial"/>
          <w:sz w:val="20"/>
          <w:szCs w:val="20"/>
        </w:rPr>
      </w:pPr>
      <w:r w:rsidRPr="00F16C96">
        <w:rPr>
          <w:rFonts w:ascii="Verdana" w:hAnsi="Verdana" w:cs="Arial"/>
          <w:sz w:val="20"/>
          <w:szCs w:val="20"/>
        </w:rPr>
        <w:t xml:space="preserve">Proporciona la habilidad de arrastrar y soltar entre aplicaciones Java y aplicaciones nativas. </w:t>
      </w:r>
    </w:p>
    <w:p w:rsidR="002B0222" w:rsidRPr="00B2262F" w:rsidRDefault="002B0222" w:rsidP="002B0222">
      <w:pPr>
        <w:outlineLvl w:val="0"/>
        <w:rPr>
          <w:rFonts w:ascii="Verdana" w:hAnsi="Verdana" w:cs="Arial"/>
          <w:b/>
          <w:sz w:val="20"/>
          <w:szCs w:val="20"/>
        </w:rPr>
      </w:pPr>
      <w:r w:rsidRPr="00F16C96">
        <w:rPr>
          <w:rFonts w:ascii="Verdana" w:hAnsi="Verdana" w:cs="Arial"/>
          <w:sz w:val="20"/>
          <w:szCs w:val="20"/>
        </w:rPr>
        <w:br w:type="page"/>
      </w:r>
      <w:r w:rsidRPr="00B2262F">
        <w:rPr>
          <w:rFonts w:ascii="Verdana" w:hAnsi="Verdana" w:cs="Arial"/>
          <w:b/>
          <w:sz w:val="20"/>
          <w:szCs w:val="20"/>
        </w:rPr>
        <w:lastRenderedPageBreak/>
        <w:t>Migración desde AWT</w:t>
      </w:r>
    </w:p>
    <w:p w:rsidR="002B0222" w:rsidRPr="00B2262F" w:rsidRDefault="002B0222" w:rsidP="002B0222">
      <w:pPr>
        <w:rPr>
          <w:rFonts w:ascii="Verdana" w:hAnsi="Verdana" w:cs="Arial"/>
          <w:b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18"/>
          <w:szCs w:val="18"/>
        </w:rPr>
      </w:pPr>
      <w:r w:rsidRPr="002546F9">
        <w:rPr>
          <w:rFonts w:ascii="Verdana" w:hAnsi="Verdana" w:cs="Arial"/>
          <w:sz w:val="20"/>
          <w:szCs w:val="20"/>
        </w:rPr>
        <w:t xml:space="preserve">Swing permite </w:t>
      </w:r>
      <w:r w:rsidRPr="003C167F">
        <w:rPr>
          <w:rFonts w:ascii="Verdana" w:hAnsi="Verdana" w:cs="Arial"/>
          <w:sz w:val="20"/>
          <w:szCs w:val="20"/>
        </w:rPr>
        <w:t>la construcción de  Interfaz gráfica para aplicaciones de cierta entidad</w:t>
      </w:r>
    </w:p>
    <w:p w:rsidR="002B0222" w:rsidRPr="001A5F9E" w:rsidRDefault="002B0222" w:rsidP="002B0222">
      <w:pPr>
        <w:pStyle w:val="Piedepgina"/>
        <w:tabs>
          <w:tab w:val="clear" w:pos="4252"/>
          <w:tab w:val="clear" w:pos="8504"/>
        </w:tabs>
        <w:ind w:left="360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Los componentes Swing son ligeros, en su mayoría, ya que no están basados en sus semejantes nativos como es el caso de AWT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ind w:left="708"/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Swing incorpora un mayor número de componentes que AWT: tablas, árboles, sliders, barras de progreso, frames internos y componentes de texto.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Swing permite unir eventos de teclado a componentes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Para diferenciar los componentes Swing de los AWT, sus nombres están precedidos por una letra “J”.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No se deben mezclar componentes Swing con componentes AWT en una misma aplicación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0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Para poder migrar de AWT a Swing se debe considerar los siguiente: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1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Eliminar los import de paquetes de java.awt.*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ind w:left="1428"/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1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Importar el paquete </w:t>
      </w:r>
      <w:r w:rsidRPr="00B2262F">
        <w:rPr>
          <w:rFonts w:ascii="Verdana" w:hAnsi="Verdana" w:cs="Arial"/>
          <w:b/>
          <w:sz w:val="20"/>
          <w:szCs w:val="20"/>
        </w:rPr>
        <w:t>javax.swing.*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1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Cambiar cada componente AWT por el Swing más parecido, por ejemplo: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2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Frame </w:t>
      </w:r>
      <w:r w:rsidRPr="00C976CB">
        <w:rPr>
          <w:rFonts w:ascii="Verdana" w:hAnsi="Verdana" w:cs="Arial"/>
          <w:sz w:val="20"/>
          <w:szCs w:val="20"/>
        </w:rPr>
        <w:sym w:font="Wingdings" w:char="F0E0"/>
      </w:r>
      <w:r>
        <w:rPr>
          <w:rFonts w:ascii="Verdana" w:hAnsi="Verdana" w:cs="Arial"/>
          <w:sz w:val="20"/>
          <w:szCs w:val="20"/>
        </w:rPr>
        <w:t xml:space="preserve"> JFrame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ind w:left="2148"/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2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Button </w:t>
      </w:r>
      <w:r w:rsidRPr="00C976CB">
        <w:rPr>
          <w:rFonts w:ascii="Verdana" w:hAnsi="Verdana" w:cs="Arial"/>
          <w:sz w:val="20"/>
          <w:szCs w:val="20"/>
        </w:rPr>
        <w:sym w:font="Wingdings" w:char="F0E0"/>
      </w:r>
      <w:r>
        <w:rPr>
          <w:rFonts w:ascii="Verdana" w:hAnsi="Verdana" w:cs="Arial"/>
          <w:sz w:val="20"/>
          <w:szCs w:val="20"/>
        </w:rPr>
        <w:t xml:space="preserve"> JButton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numPr>
          <w:ilvl w:val="1"/>
          <w:numId w:val="2"/>
        </w:numPr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Swing provee múltiples componentes de GUI que no están presentes en AWT, como Toolbar, ColorChooser, Table, Tree, DialogBoxes.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ind w:left="1428"/>
        <w:jc w:val="both"/>
        <w:rPr>
          <w:rFonts w:ascii="Verdana" w:hAnsi="Verdana" w:cs="Arial"/>
          <w:sz w:val="20"/>
          <w:szCs w:val="20"/>
        </w:rPr>
      </w:pPr>
    </w:p>
    <w:p w:rsidR="002B0222" w:rsidRPr="00313FD1" w:rsidRDefault="00E56181" w:rsidP="00E5618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color w:val="943634" w:themeColor="accent2" w:themeShade="BF"/>
          <w:sz w:val="20"/>
          <w:szCs w:val="20"/>
        </w:rPr>
      </w:pPr>
      <w:r w:rsidRPr="00313FD1">
        <w:rPr>
          <w:rFonts w:ascii="Verdana" w:hAnsi="Verdana" w:cs="Arial"/>
          <w:color w:val="943634" w:themeColor="accent2" w:themeShade="BF"/>
          <w:sz w:val="20"/>
          <w:szCs w:val="20"/>
        </w:rPr>
        <w:t>Tabla</w:t>
      </w:r>
      <w:r w:rsidR="00313FD1" w:rsidRPr="00313FD1">
        <w:rPr>
          <w:rFonts w:ascii="Verdana" w:hAnsi="Verdana" w:cs="Arial"/>
          <w:color w:val="943634" w:themeColor="accent2" w:themeShade="BF"/>
          <w:sz w:val="20"/>
          <w:szCs w:val="20"/>
        </w:rPr>
        <w:t>: En esta tabla están las clases de AWT representadas en Swing.</w:t>
      </w:r>
    </w:p>
    <w:p w:rsidR="00E56181" w:rsidRDefault="00E56181" w:rsidP="00E56181">
      <w:pPr>
        <w:pStyle w:val="Piedepgina"/>
        <w:tabs>
          <w:tab w:val="clear" w:pos="4252"/>
          <w:tab w:val="clear" w:pos="8504"/>
        </w:tabs>
        <w:jc w:val="center"/>
        <w:rPr>
          <w:rFonts w:ascii="Verdana" w:hAnsi="Verdana" w:cs="Arial"/>
          <w:sz w:val="20"/>
          <w:szCs w:val="20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2694"/>
        <w:gridCol w:w="2693"/>
      </w:tblGrid>
      <w:tr w:rsidR="00E56181" w:rsidRPr="00E56181" w:rsidTr="00313FD1">
        <w:tc>
          <w:tcPr>
            <w:tcW w:w="2694" w:type="dxa"/>
          </w:tcPr>
          <w:p w:rsidR="00E56181" w:rsidRDefault="00E56181" w:rsidP="00E56181">
            <w:r w:rsidRPr="009B5C4A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Button </w:t>
            </w:r>
          </w:p>
        </w:tc>
        <w:tc>
          <w:tcPr>
            <w:tcW w:w="2693" w:type="dxa"/>
          </w:tcPr>
          <w:p w:rsidR="00E56181" w:rsidRDefault="00E56181">
            <w:r w:rsidRPr="009B5C4A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JButton</w:t>
            </w:r>
          </w:p>
        </w:tc>
      </w:tr>
      <w:tr w:rsidR="00E56181" w:rsidRPr="00E56181" w:rsidTr="00313FD1">
        <w:tc>
          <w:tcPr>
            <w:tcW w:w="2694" w:type="dxa"/>
          </w:tcPr>
          <w:p w:rsidR="00E56181" w:rsidRPr="00E56181" w:rsidRDefault="00313FD1" w:rsidP="00E5618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  <w:t>Canvas</w:t>
            </w:r>
          </w:p>
        </w:tc>
        <w:tc>
          <w:tcPr>
            <w:tcW w:w="2693" w:type="dxa"/>
          </w:tcPr>
          <w:p w:rsidR="00E56181" w:rsidRPr="00E56181" w:rsidRDefault="00313FD1" w:rsidP="00E5618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  <w:t>JPanel</w:t>
            </w:r>
          </w:p>
        </w:tc>
      </w:tr>
      <w:tr w:rsidR="00E56181" w:rsidRPr="00E56181" w:rsidTr="00313FD1">
        <w:tc>
          <w:tcPr>
            <w:tcW w:w="2694" w:type="dxa"/>
          </w:tcPr>
          <w:p w:rsidR="00E56181" w:rsidRPr="00E56181" w:rsidRDefault="00313FD1" w:rsidP="00E5618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  <w:t>Checkbox</w:t>
            </w:r>
          </w:p>
        </w:tc>
        <w:tc>
          <w:tcPr>
            <w:tcW w:w="2693" w:type="dxa"/>
          </w:tcPr>
          <w:p w:rsidR="00E56181" w:rsidRPr="00E56181" w:rsidRDefault="00313FD1" w:rsidP="00E5618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  <w:t>JCheckBox</w:t>
            </w:r>
          </w:p>
        </w:tc>
      </w:tr>
      <w:tr w:rsidR="00E56181" w:rsidRPr="00E56181" w:rsidTr="00313FD1">
        <w:tc>
          <w:tcPr>
            <w:tcW w:w="2694" w:type="dxa"/>
          </w:tcPr>
          <w:p w:rsidR="00E5618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Checkbox </w:t>
            </w:r>
            <w:r w:rsidRPr="00313FD1">
              <w:rPr>
                <w:rFonts w:ascii="Utopia-Regular" w:eastAsiaTheme="minorHAnsi" w:hAnsi="Utopia-Regular" w:cs="Utopia-Regular"/>
                <w:sz w:val="17"/>
                <w:szCs w:val="17"/>
                <w:lang w:val="en-US" w:eastAsia="en-US"/>
              </w:rPr>
              <w:t xml:space="preserve">in </w:t>
            </w: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CheckboxGroup </w:t>
            </w:r>
          </w:p>
        </w:tc>
        <w:tc>
          <w:tcPr>
            <w:tcW w:w="2693" w:type="dxa"/>
          </w:tcPr>
          <w:p w:rsidR="00E56181" w:rsidRPr="00E56181" w:rsidRDefault="00313FD1" w:rsidP="00E5618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9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JRadioButton </w:t>
            </w:r>
            <w:r w:rsidRPr="00313FD1">
              <w:rPr>
                <w:rFonts w:ascii="Utopia-Regular" w:eastAsiaTheme="minorHAnsi" w:hAnsi="Utopia-Regular" w:cs="Utopia-Regular"/>
                <w:sz w:val="17"/>
                <w:szCs w:val="17"/>
                <w:lang w:val="en-US" w:eastAsia="en-US"/>
              </w:rPr>
              <w:t xml:space="preserve">in </w:t>
            </w: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ButtonGroup</w:t>
            </w:r>
          </w:p>
        </w:tc>
      </w:tr>
      <w:tr w:rsidR="00313FD1" w:rsidRPr="00E5618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Choice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JComboBox</w:t>
            </w:r>
          </w:p>
        </w:tc>
      </w:tr>
      <w:tr w:rsidR="00313FD1" w:rsidRPr="00E5618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Container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JPanel</w:t>
            </w:r>
          </w:p>
        </w:tc>
      </w:tr>
      <w:tr w:rsidR="00313FD1" w:rsidRPr="00E56181" w:rsidTr="00313FD1">
        <w:tc>
          <w:tcPr>
            <w:tcW w:w="2694" w:type="dxa"/>
          </w:tcPr>
          <w:p w:rsidR="00313FD1" w:rsidRDefault="00313FD1" w:rsidP="00313FD1"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List </w:t>
            </w:r>
          </w:p>
        </w:tc>
        <w:tc>
          <w:tcPr>
            <w:tcW w:w="2693" w:type="dxa"/>
          </w:tcPr>
          <w:p w:rsidR="00313FD1" w:rsidRDefault="00313FD1" w:rsidP="00313FD1"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JList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Choice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JComboBox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Container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JPanel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Component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JComponent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Label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BF031D"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JLabel</w:t>
            </w:r>
          </w:p>
        </w:tc>
      </w:tr>
      <w:tr w:rsidR="00313FD1" w:rsidRPr="00313FD1" w:rsidTr="00313FD1">
        <w:trPr>
          <w:trHeight w:val="252"/>
        </w:trPr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Menu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JMenu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MenuBar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JMenuBar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MenuItem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JMenuItem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Panel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JPanel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PopupMenu </w:t>
            </w:r>
          </w:p>
        </w:tc>
        <w:tc>
          <w:tcPr>
            <w:tcW w:w="2693" w:type="dxa"/>
          </w:tcPr>
          <w:p w:rsidR="00313FD1" w:rsidRPr="00BF031D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JPopupMenu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Scrollbar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JScrollBar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TextField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JTextField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TextArea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JTextArea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ScrollPane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JScrollPane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Applet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JApplet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Dialog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JDialog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 xml:space="preserve">FileDialog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 w:rsidRPr="00313FD1"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  <w:t>JFileChooser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Frame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JFrame</w:t>
            </w:r>
          </w:p>
        </w:tc>
      </w:tr>
      <w:tr w:rsidR="00313FD1" w:rsidRPr="00313FD1" w:rsidTr="00313FD1">
        <w:tc>
          <w:tcPr>
            <w:tcW w:w="2694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 xml:space="preserve">Window </w:t>
            </w:r>
          </w:p>
        </w:tc>
        <w:tc>
          <w:tcPr>
            <w:tcW w:w="2693" w:type="dxa"/>
          </w:tcPr>
          <w:p w:rsidR="00313FD1" w:rsidRPr="00313FD1" w:rsidRDefault="00313FD1" w:rsidP="00313FD1">
            <w:pPr>
              <w:autoSpaceDE w:val="0"/>
              <w:autoSpaceDN w:val="0"/>
              <w:adjustRightInd w:val="0"/>
              <w:rPr>
                <w:rFonts w:ascii="TheSansMonoConSemiLight" w:eastAsiaTheme="minorHAnsi" w:hAnsi="TheSansMonoConSemiLight" w:cs="TheSansMonoConSemiLight"/>
                <w:sz w:val="17"/>
                <w:szCs w:val="17"/>
                <w:lang w:val="en-US" w:eastAsia="en-US"/>
              </w:rPr>
            </w:pPr>
            <w:r>
              <w:rPr>
                <w:rFonts w:ascii="TheSansMonoConSemiLight" w:eastAsiaTheme="minorHAnsi" w:hAnsi="TheSansMonoConSemiLight" w:cs="TheSansMonoConSemiLight"/>
                <w:sz w:val="17"/>
                <w:szCs w:val="17"/>
                <w:lang w:eastAsia="en-US"/>
              </w:rPr>
              <w:t>JWindow</w:t>
            </w:r>
          </w:p>
        </w:tc>
      </w:tr>
    </w:tbl>
    <w:p w:rsidR="002B0222" w:rsidRPr="00313FD1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  <w:lang w:val="en-US"/>
        </w:rPr>
      </w:pPr>
    </w:p>
    <w:p w:rsidR="002B0222" w:rsidRPr="00C33C54" w:rsidRDefault="002B0222" w:rsidP="00313FD1">
      <w:pPr>
        <w:pStyle w:val="Ttulo1"/>
      </w:pPr>
      <w:r w:rsidRPr="00C33C54">
        <w:t>Modelo Vista Controlador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Corresponde a un  patrón de diseño utilizado por Swing, del que se basa en el principio de </w:t>
      </w:r>
      <w:smartTag w:uri="urn:schemas-microsoft-com:office:smarttags" w:element="PersonName">
        <w:smartTagPr>
          <w:attr w:name="ProductID" w:val="la Programaci￳n Orientada"/>
        </w:smartTagPr>
        <w:r>
          <w:rPr>
            <w:rFonts w:ascii="Verdana" w:hAnsi="Verdana" w:cs="Arial"/>
            <w:sz w:val="20"/>
            <w:szCs w:val="20"/>
          </w:rPr>
          <w:t>la Programación Orientada</w:t>
        </w:r>
      </w:smartTag>
      <w:r>
        <w:rPr>
          <w:rFonts w:ascii="Verdana" w:hAnsi="Verdana" w:cs="Arial"/>
          <w:sz w:val="20"/>
          <w:szCs w:val="20"/>
        </w:rPr>
        <w:t xml:space="preserve"> al Objeto, donde las clases son diseñadas en base a responsabilidades, por lo que al programar un elemento gráfico, debemos considerar las siguientes clases: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Pr="005D289E" w:rsidRDefault="002B0222" w:rsidP="002B0222">
      <w:pPr>
        <w:pStyle w:val="Piedepgina"/>
        <w:numPr>
          <w:ilvl w:val="0"/>
          <w:numId w:val="4"/>
        </w:numPr>
        <w:tabs>
          <w:tab w:val="clear" w:pos="4252"/>
          <w:tab w:val="clear" w:pos="8504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Modelo, en el cual se almacena el contenido</w:t>
      </w:r>
    </w:p>
    <w:p w:rsidR="002B0222" w:rsidRPr="005D289E" w:rsidRDefault="002B0222" w:rsidP="002B0222">
      <w:pPr>
        <w:pStyle w:val="Piedepgina"/>
        <w:tabs>
          <w:tab w:val="clear" w:pos="4252"/>
          <w:tab w:val="clear" w:pos="8504"/>
        </w:tabs>
        <w:ind w:left="360"/>
        <w:jc w:val="both"/>
        <w:rPr>
          <w:rFonts w:ascii="Verdana" w:hAnsi="Verdana" w:cs="Arial"/>
          <w:b/>
          <w:sz w:val="20"/>
          <w:szCs w:val="20"/>
        </w:rPr>
      </w:pPr>
    </w:p>
    <w:p w:rsidR="002B0222" w:rsidRPr="005D289E" w:rsidRDefault="002B0222" w:rsidP="002B0222">
      <w:pPr>
        <w:pStyle w:val="Piedepgina"/>
        <w:numPr>
          <w:ilvl w:val="0"/>
          <w:numId w:val="4"/>
        </w:numPr>
        <w:tabs>
          <w:tab w:val="clear" w:pos="4252"/>
          <w:tab w:val="clear" w:pos="8504"/>
        </w:tabs>
        <w:jc w:val="both"/>
        <w:rPr>
          <w:rFonts w:ascii="Verdana" w:hAnsi="Verdana" w:cs="Arial"/>
          <w:b/>
          <w:sz w:val="20"/>
          <w:szCs w:val="20"/>
        </w:rPr>
      </w:pPr>
      <w:smartTag w:uri="urn:schemas-microsoft-com:office:smarttags" w:element="PersonName">
        <w:smartTagPr>
          <w:attr w:name="ProductID" w:val="La Vista"/>
        </w:smartTagPr>
        <w:r>
          <w:rPr>
            <w:rFonts w:ascii="Verdana" w:hAnsi="Verdana" w:cs="Arial"/>
            <w:sz w:val="20"/>
            <w:szCs w:val="20"/>
          </w:rPr>
          <w:lastRenderedPageBreak/>
          <w:t>La Vista</w:t>
        </w:r>
      </w:smartTag>
      <w:r>
        <w:rPr>
          <w:rFonts w:ascii="Verdana" w:hAnsi="Verdana" w:cs="Arial"/>
          <w:sz w:val="20"/>
          <w:szCs w:val="20"/>
        </w:rPr>
        <w:t>, que muestra el contenido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b/>
          <w:sz w:val="20"/>
          <w:szCs w:val="20"/>
        </w:rPr>
      </w:pPr>
    </w:p>
    <w:p w:rsidR="002B0222" w:rsidRPr="005D289E" w:rsidRDefault="002B0222" w:rsidP="002B0222">
      <w:pPr>
        <w:pStyle w:val="Piedepgina"/>
        <w:numPr>
          <w:ilvl w:val="0"/>
          <w:numId w:val="4"/>
        </w:numPr>
        <w:tabs>
          <w:tab w:val="clear" w:pos="4252"/>
          <w:tab w:val="clear" w:pos="8504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Controlador, que maneja las entradas del usuario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b/>
          <w:sz w:val="20"/>
          <w:szCs w:val="20"/>
        </w:rPr>
      </w:pPr>
    </w:p>
    <w:p w:rsidR="002B0222" w:rsidRPr="005D289E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patrón especifica la forma en que interactúan estos tres objetos.</w:t>
      </w:r>
    </w:p>
    <w:p w:rsidR="002B0222" w:rsidRPr="004D6284" w:rsidRDefault="002B0222" w:rsidP="002B0222">
      <w:pPr>
        <w:pStyle w:val="Piedepgina"/>
        <w:tabs>
          <w:tab w:val="clear" w:pos="4252"/>
          <w:tab w:val="clear" w:pos="8504"/>
        </w:tabs>
        <w:jc w:val="both"/>
        <w:outlineLvl w:val="0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 w:rsidRPr="004D6284">
        <w:rPr>
          <w:rFonts w:ascii="Verdana" w:hAnsi="Verdana" w:cs="Arial"/>
          <w:b/>
          <w:sz w:val="20"/>
          <w:szCs w:val="20"/>
        </w:rPr>
        <w:lastRenderedPageBreak/>
        <w:t>Componentes de Swing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siguiente esquema representa los componentes de la interfaz Swing: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5400675" cy="3467100"/>
            <wp:effectExtent l="19050" t="0" r="9525" b="0"/>
            <wp:wrapSquare wrapText="bothSides"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Resumen de Contenedores de Swing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26"/>
        <w:gridCol w:w="6278"/>
      </w:tblGrid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D6DD3">
              <w:rPr>
                <w:rFonts w:ascii="Verdana" w:hAnsi="Verdana"/>
                <w:b/>
                <w:bCs/>
                <w:sz w:val="20"/>
                <w:szCs w:val="20"/>
              </w:rPr>
              <w:t xml:space="preserve">Contenedor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D6DD3">
              <w:rPr>
                <w:rFonts w:ascii="Verdana" w:hAnsi="Verdana"/>
                <w:b/>
                <w:bCs/>
                <w:sz w:val="20"/>
                <w:szCs w:val="20"/>
              </w:rPr>
              <w:t xml:space="preserve">Descripción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Box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Posiciona hijos usando BoxLayout.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JApplet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Applets.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JDesktopPane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Desktop que contiene JInternalFrame(s).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JDialog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Presentación de diálogos.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JFrame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Ventana.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JInternalFrame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Ventana interna. Suele usarse dentro de un JDesktopPane.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JLayeredPane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Contenedores apilados.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JPanel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Agrupar hijos.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JRootPane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Usado por JApplet, JDialog, JFrame, JInternalFrame y JWindow. Proporciona muchas características.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JScrollPane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Añade barras de desplazamiento a su hijo.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JSplitPane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Muestra dos hijos pudiendo ajustar sus tamaños relativos.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JTabbedPane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Solapas para mostrar diferentes hijos.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JViewPort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Muestra una parte de sus hijo. Típicamente usado por JScrollPane. </w:t>
            </w:r>
          </w:p>
        </w:tc>
      </w:tr>
      <w:tr w:rsidR="002B0222" w:rsidRPr="004D6DD3" w:rsidTr="00E5618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JWindow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Ventana sin decoración. </w:t>
            </w:r>
          </w:p>
        </w:tc>
      </w:tr>
    </w:tbl>
    <w:p w:rsidR="002B0222" w:rsidRPr="004D6DD3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tbl>
      <w:tblPr>
        <w:tblpPr w:leftFromText="141" w:rightFromText="141" w:vertAnchor="page" w:horzAnchor="margin" w:tblpY="2139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43"/>
        <w:gridCol w:w="6073"/>
      </w:tblGrid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D6DD3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 xml:space="preserve">Componente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D6DD3">
              <w:rPr>
                <w:rFonts w:ascii="Verdana" w:hAnsi="Verdana"/>
                <w:b/>
                <w:bCs/>
                <w:sz w:val="20"/>
                <w:szCs w:val="20"/>
              </w:rPr>
              <w:t xml:space="preserve">Descripción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JButton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Botón.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JCheckBox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Botón de comprobación.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JCheckBoxMenuItem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Botón de comprobación para usar en menús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JColorChooser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Selector de colores.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JComboBox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Entrada de texto con lista de valores.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JComponent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Raíz de la jerarquía de componentes Swing.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JEditorPane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Editor de texto. Normalmente HTML o RTF.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JFileChooser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Selector de ficheros.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JLabel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Etiqueta.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JList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Lista.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JMenu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Menú dentro de un JMenuBar o dentro de otro menú.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JMenuBar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Barra de Menús.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JMenuItem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Elemento seleccionable en un menú.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JOptionPane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Ventanas de dialogo.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JPasswordField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Entrada de passwords.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JPopupMenu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Ventana con un menú.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JProgressBar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Barra de progreso.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JRadioButton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Botón excluyente.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JRadioButtonMenuItem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Botón excluyente para usar en menús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JScrollBar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Barra de desplazamiento.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JSeparator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Líneas de separación.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JSlider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Deslizador.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JTable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Tabla.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JTextArea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Edición de múltiples líneas de texto plano.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JTextComponent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Raíz de los editores de texto.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JTextField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Edición de una línea de texto plano.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JTextPane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Subclase de JEditorPane para hacer procesadores de texto.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JToggleButton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Padre de JCheckBox y JRadioButton.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JToolBar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Barra de herramientas o acciones.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JToolTip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Ventana informativa. </w:t>
            </w:r>
          </w:p>
        </w:tc>
      </w:tr>
      <w:tr w:rsidR="002B0222" w:rsidRPr="004D6DD3" w:rsidTr="00E5618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JTree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0222" w:rsidRPr="004D6DD3" w:rsidRDefault="002B0222" w:rsidP="00E56181">
            <w:pPr>
              <w:rPr>
                <w:rFonts w:ascii="Verdana" w:hAnsi="Verdana"/>
                <w:sz w:val="20"/>
                <w:szCs w:val="20"/>
              </w:rPr>
            </w:pPr>
            <w:r w:rsidRPr="004D6DD3">
              <w:rPr>
                <w:rFonts w:ascii="Verdana" w:hAnsi="Verdana"/>
                <w:sz w:val="20"/>
                <w:szCs w:val="20"/>
              </w:rPr>
              <w:t xml:space="preserve">Árboles. </w:t>
            </w:r>
          </w:p>
        </w:tc>
      </w:tr>
    </w:tbl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Resumen de los componentes de la interfaz Swing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uso de Box dentro de un contenedor de Swing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669417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lastRenderedPageBreak/>
        <w:drawing>
          <wp:inline distT="0" distB="0" distL="0" distR="0">
            <wp:extent cx="5400040" cy="669417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lastRenderedPageBreak/>
        <w:drawing>
          <wp:inline distT="0" distB="0" distL="0" distR="0">
            <wp:extent cx="5400040" cy="669417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ejecutar el código anterior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137795</wp:posOffset>
            </wp:positionV>
            <wp:extent cx="3813175" cy="3813175"/>
            <wp:effectExtent l="19050" t="0" r="0" b="0"/>
            <wp:wrapSquare wrapText="bothSides"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uso de botones y campos de texto en Swing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666813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la ejecución de este código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123190</wp:posOffset>
            </wp:positionV>
            <wp:extent cx="2855595" cy="1078230"/>
            <wp:effectExtent l="19050" t="0" r="1905" b="0"/>
            <wp:wrapSquare wrapText="bothSides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>Ejemplo de uso de Bordes en los componentes gráficos: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665099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outlineLvl w:val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El resultado de ejecutar el código anterior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4761865" cy="2855595"/>
            <wp:effectExtent l="1905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0"/>
          <w:szCs w:val="20"/>
        </w:rPr>
        <w:t>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uso de botones en Swing: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538289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ejecutar el código anterior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10795</wp:posOffset>
            </wp:positionV>
            <wp:extent cx="2855595" cy="1906270"/>
            <wp:effectExtent l="19050" t="0" r="1905" b="0"/>
            <wp:wrapSquare wrapText="bothSides"/>
            <wp:docPr id="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Ejemplo de código que muestra los distintos tipos de grupos de botones: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391785" cy="50895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5391785" cy="1751330"/>
            <wp:effectExtent l="19050" t="0" r="0" b="0"/>
            <wp:wrapSquare wrapText="bothSides"/>
            <wp:docPr id="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El resultado de ejecutar este código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391785" cy="270002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uso de cajas y combos de listas: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55467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4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ejecutar el código anterior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-4445</wp:posOffset>
            </wp:positionV>
            <wp:extent cx="2907030" cy="1906270"/>
            <wp:effectExtent l="19050" t="0" r="7620" b="0"/>
            <wp:wrapSquare wrapText="bothSides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Pr="001A5F9E" w:rsidRDefault="002B0222" w:rsidP="002B0222">
      <w:pPr>
        <w:pStyle w:val="Piedepgina"/>
        <w:tabs>
          <w:tab w:val="clear" w:pos="4252"/>
          <w:tab w:val="clear" w:pos="8504"/>
        </w:tabs>
        <w:jc w:val="both"/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outlineLvl w:val="0"/>
        <w:rPr>
          <w:rFonts w:ascii="Verdana" w:hAnsi="Verdana" w:cs="Arial"/>
          <w:sz w:val="20"/>
          <w:szCs w:val="20"/>
        </w:rPr>
      </w:pPr>
      <w:r w:rsidRPr="001A5F9E"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uso de barras de desplazamiento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665099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ejecutar el código anterior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outlineLvl w:val="0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519930" cy="1837690"/>
            <wp:effectExtent l="19050" t="0" r="0" b="0"/>
            <wp:wrapSquare wrapText="bothSides"/>
            <wp:docPr id="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uso de un Tree (árbol)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525335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lastRenderedPageBreak/>
        <w:drawing>
          <wp:inline distT="0" distB="0" distL="0" distR="0">
            <wp:extent cx="5400040" cy="440817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ejecutar este código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lastRenderedPageBreak/>
        <w:drawing>
          <wp:inline distT="0" distB="0" distL="0" distR="0">
            <wp:extent cx="1906270" cy="547751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  <w:r>
        <w:rPr>
          <w:rFonts w:ascii="Verdana" w:hAnsi="Verdana" w:cs="Arial"/>
          <w:sz w:val="20"/>
          <w:szCs w:val="20"/>
        </w:rPr>
        <w:lastRenderedPageBreak/>
        <w:t>Ejemplo de una aplicación que une todos los ejemplos anteriores en diferentes pestañas: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400040" cy="665988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lastRenderedPageBreak/>
        <w:drawing>
          <wp:inline distT="0" distB="0" distL="0" distR="0">
            <wp:extent cx="5400040" cy="3562985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El resultado de ejecutar esta aplicación es:</w:t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4563110" cy="3329940"/>
            <wp:effectExtent l="1905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22" w:rsidRDefault="002B0222" w:rsidP="002B0222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  <w:szCs w:val="20"/>
        </w:rPr>
      </w:pPr>
    </w:p>
    <w:p w:rsidR="00E56181" w:rsidRDefault="00E56181" w:rsidP="002B0222"/>
    <w:sectPr w:rsidR="00E56181" w:rsidSect="00E56181">
      <w:headerReference w:type="default" r:id="rId32"/>
      <w:pgSz w:w="11906" w:h="16838"/>
      <w:pgMar w:top="1417" w:right="1701" w:bottom="1417" w:left="1701" w:header="708" w:footer="708" w:gutter="0"/>
      <w:pgBorders w:offsetFrom="page">
        <w:top w:val="single" w:sz="12" w:space="24" w:color="002060" w:shadow="1"/>
        <w:left w:val="single" w:sz="12" w:space="24" w:color="002060" w:shadow="1"/>
        <w:bottom w:val="single" w:sz="12" w:space="24" w:color="002060" w:shadow="1"/>
        <w:right w:val="single" w:sz="12" w:space="24" w:color="00206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FD1" w:rsidRDefault="00313FD1" w:rsidP="00E56181">
      <w:r>
        <w:separator/>
      </w:r>
    </w:p>
  </w:endnote>
  <w:endnote w:type="continuationSeparator" w:id="0">
    <w:p w:rsidR="00313FD1" w:rsidRDefault="00313FD1" w:rsidP="00E561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eSansMonoConSemi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topi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FD1" w:rsidRDefault="00313FD1" w:rsidP="00E56181">
      <w:r>
        <w:separator/>
      </w:r>
    </w:p>
  </w:footnote>
  <w:footnote w:type="continuationSeparator" w:id="0">
    <w:p w:rsidR="00313FD1" w:rsidRDefault="00313FD1" w:rsidP="00E561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FD1" w:rsidRPr="00E56181" w:rsidRDefault="00313FD1">
    <w:pPr>
      <w:pStyle w:val="Encabezado"/>
      <w:rPr>
        <w:i/>
        <w:sz w:val="18"/>
        <w:szCs w:val="18"/>
        <w:lang w:val="es-MX"/>
      </w:rPr>
    </w:pPr>
    <w:r w:rsidRPr="00E56181">
      <w:rPr>
        <w:i/>
        <w:sz w:val="18"/>
        <w:szCs w:val="18"/>
        <w:lang w:val="es-MX"/>
      </w:rPr>
      <w:t>De AWT a Swing</w:t>
    </w:r>
  </w:p>
  <w:p w:rsidR="00313FD1" w:rsidRPr="00E56181" w:rsidRDefault="00313FD1">
    <w:pPr>
      <w:pStyle w:val="Encabezado"/>
      <w:rPr>
        <w:i/>
        <w:sz w:val="18"/>
        <w:szCs w:val="18"/>
        <w:lang w:val="es-MX"/>
      </w:rPr>
    </w:pPr>
    <w:r w:rsidRPr="00E56181">
      <w:rPr>
        <w:i/>
        <w:sz w:val="18"/>
        <w:szCs w:val="18"/>
        <w:lang w:val="es-MX"/>
      </w:rPr>
      <w:t>Prof. Viv iana Alvarez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F0FE6"/>
    <w:multiLevelType w:val="hybridMultilevel"/>
    <w:tmpl w:val="5322CA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47767B"/>
    <w:multiLevelType w:val="hybridMultilevel"/>
    <w:tmpl w:val="4E72C26E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53937E7B"/>
    <w:multiLevelType w:val="hybridMultilevel"/>
    <w:tmpl w:val="1C7C03B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7B0B25C3"/>
    <w:multiLevelType w:val="hybridMultilevel"/>
    <w:tmpl w:val="BD1EA4B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0222"/>
    <w:rsid w:val="00026B4D"/>
    <w:rsid w:val="002B0222"/>
    <w:rsid w:val="00313FD1"/>
    <w:rsid w:val="00570160"/>
    <w:rsid w:val="009210E6"/>
    <w:rsid w:val="00C51CA9"/>
    <w:rsid w:val="00D25736"/>
    <w:rsid w:val="00E5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13F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2B02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B022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rsid w:val="002B0222"/>
    <w:pPr>
      <w:spacing w:before="100" w:beforeAutospacing="1" w:after="100" w:afterAutospacing="1"/>
    </w:pPr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02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22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E5618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6181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E561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13F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9E26AC8AA421408928F2F3010BA31C" ma:contentTypeVersion="5" ma:contentTypeDescription="Crear nuevo documento." ma:contentTypeScope="" ma:versionID="8fca773a3c6832136984afa7621bb3d4">
  <xsd:schema xmlns:xsd="http://www.w3.org/2001/XMLSchema" xmlns:p="http://schemas.microsoft.com/office/2006/metadata/properties" xmlns:ns2="2491ea87-973f-4213-8e83-622522df717a" xmlns:ns3="82f64214-e9ce-46b8-b53e-1fd09dfced59" targetNamespace="http://schemas.microsoft.com/office/2006/metadata/properties" ma:root="true" ma:fieldsID="60a6378a7eef926ee48e84fe7e9e8ed8" ns2:_="" ns3:_="">
    <xsd:import namespace="2491ea87-973f-4213-8e83-622522df717a"/>
    <xsd:import namespace="82f64214-e9ce-46b8-b53e-1fd09dfced59"/>
    <xsd:element name="properties">
      <xsd:complexType>
        <xsd:sequence>
          <xsd:element name="documentManagement">
            <xsd:complexType>
              <xsd:all>
                <xsd:element ref="ns2:Descripcion" minOccurs="0"/>
                <xsd:element ref="ns2:FechaInicio" minOccurs="0"/>
                <xsd:element ref="ns2:FechaTermino" minOccurs="0"/>
                <xsd:element ref="ns3:Calificaci_x00f3_n" minOccurs="0"/>
                <xsd:element ref="ns3:MaximoArchivo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491ea87-973f-4213-8e83-622522df717a" elementFormDefault="qualified">
    <xsd:import namespace="http://schemas.microsoft.com/office/2006/documentManagement/types"/>
    <xsd:element name="Descripcion" ma:index="8" nillable="true" ma:displayName="Descripcion" ma:internalName="Descripcion">
      <xsd:simpleType>
        <xsd:restriction base="dms:Note"/>
      </xsd:simpleType>
    </xsd:element>
    <xsd:element name="FechaInicio" ma:index="9" nillable="true" ma:displayName="FechaInicio" ma:format="DateTime" ma:internalName="FechaInicio">
      <xsd:simpleType>
        <xsd:restriction base="dms:DateTime"/>
      </xsd:simpleType>
    </xsd:element>
    <xsd:element name="FechaTermino" ma:index="10" nillable="true" ma:displayName="FechaTermino" ma:format="DateTime" ma:internalName="FechaTermino">
      <xsd:simpleType>
        <xsd:restriction base="dms:DateTime"/>
      </xsd:simpleType>
    </xsd:element>
  </xsd:schema>
  <xsd:schema xmlns:xsd="http://www.w3.org/2001/XMLSchema" xmlns:dms="http://schemas.microsoft.com/office/2006/documentManagement/types" targetNamespace="82f64214-e9ce-46b8-b53e-1fd09dfced59" elementFormDefault="qualified">
    <xsd:import namespace="http://schemas.microsoft.com/office/2006/documentManagement/types"/>
    <xsd:element name="Calificaci_x00f3_n" ma:index="11" nillable="true" ma:displayName="Calificación" ma:internalName="Calificaci_x00f3_n">
      <xsd:simpleType>
        <xsd:restriction base="dms:Text">
          <xsd:maxLength value="3"/>
        </xsd:restriction>
      </xsd:simpleType>
    </xsd:element>
    <xsd:element name="MaximoArchivos" ma:index="12" nillable="true" ma:displayName="MaximoArchivos" ma:default="1" ma:format="Dropdown" ma:internalName="MaximoArchivos">
      <xsd:simpleType>
        <xsd:restriction base="dms:Choice">
          <xsd:enumeration value="1"/>
          <xsd:enumeration value="2"/>
          <xsd:enumeration value="3"/>
          <xsd:enumeration value="4"/>
          <xsd:enumeration value="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MaximoArchivos xmlns="82f64214-e9ce-46b8-b53e-1fd09dfced59">1</MaximoArchivos>
    <Descripcion xmlns="2491ea87-973f-4213-8e83-622522df717a" xsi:nil="true"/>
    <FechaInicio xmlns="2491ea87-973f-4213-8e83-622522df717a" xsi:nil="true"/>
    <FechaTermino xmlns="2491ea87-973f-4213-8e83-622522df717a" xsi:nil="true"/>
    <Calificaci_x00f3_n xmlns="82f64214-e9ce-46b8-b53e-1fd09dfced59" xsi:nil="true"/>
  </documentManagement>
</p:properties>
</file>

<file path=customXml/itemProps1.xml><?xml version="1.0" encoding="utf-8"?>
<ds:datastoreItem xmlns:ds="http://schemas.openxmlformats.org/officeDocument/2006/customXml" ds:itemID="{DCD9C1C4-A0F1-4C81-90D8-D021BA9FAB37}"/>
</file>

<file path=customXml/itemProps2.xml><?xml version="1.0" encoding="utf-8"?>
<ds:datastoreItem xmlns:ds="http://schemas.openxmlformats.org/officeDocument/2006/customXml" ds:itemID="{3BE85BC8-122D-4744-9E6B-A7AFABFBDFD6}"/>
</file>

<file path=customXml/itemProps3.xml><?xml version="1.0" encoding="utf-8"?>
<ds:datastoreItem xmlns:ds="http://schemas.openxmlformats.org/officeDocument/2006/customXml" ds:itemID="{C8C4A66F-7D52-42AC-A700-B8CA197F6D72}"/>
</file>

<file path=customXml/itemProps4.xml><?xml version="1.0" encoding="utf-8"?>
<ds:datastoreItem xmlns:ds="http://schemas.openxmlformats.org/officeDocument/2006/customXml" ds:itemID="{B9001D9C-8604-48E9-87E9-403985B9AD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1150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Corporacion Santo Tomas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2011-05-24T16:23:00Z</dcterms:created>
  <dcterms:modified xsi:type="dcterms:W3CDTF">2011-05-24T16:44:00Z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0x0101006F9E26AC8AA421408928F2F3010BA31C</vt:lpwstr>
  </property>
</Properties>
</file>